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C53F" w14:textId="77777777" w:rsidR="005452BB" w:rsidRDefault="00012592" w:rsidP="00005383">
      <w:pPr>
        <w:pStyle w:val="Title"/>
        <w:jc w:val="both"/>
        <w:rPr>
          <w:spacing w:val="-4"/>
        </w:rPr>
      </w:pPr>
      <w:r w:rsidRPr="00B72EEF">
        <w:t>B</w:t>
      </w:r>
      <w:r w:rsidR="00D1562C" w:rsidRPr="00B72EEF">
        <w:t>YLAWS</w:t>
      </w:r>
      <w:r w:rsidR="00D1562C" w:rsidRPr="00B72EEF">
        <w:rPr>
          <w:spacing w:val="-4"/>
        </w:rPr>
        <w:t xml:space="preserve"> </w:t>
      </w:r>
      <w:r w:rsidR="00D1562C" w:rsidRPr="00B72EEF">
        <w:t>OF</w:t>
      </w:r>
      <w:r w:rsidR="00D1562C" w:rsidRPr="00B72EEF">
        <w:rPr>
          <w:spacing w:val="-4"/>
        </w:rPr>
        <w:t xml:space="preserve"> </w:t>
      </w:r>
      <w:r w:rsidR="00D1562C" w:rsidRPr="00B72EEF">
        <w:t>THE</w:t>
      </w:r>
      <w:r w:rsidR="00D1562C" w:rsidRPr="00B72EEF">
        <w:rPr>
          <w:spacing w:val="-4"/>
        </w:rPr>
        <w:t xml:space="preserve"> </w:t>
      </w:r>
      <w:r w:rsidR="005452BB">
        <w:rPr>
          <w:spacing w:val="-4"/>
        </w:rPr>
        <w:t>NEW BRAUNFELS UTILITIES</w:t>
      </w:r>
    </w:p>
    <w:p w14:paraId="04A53AFC" w14:textId="3280F744" w:rsidR="00A15F23" w:rsidRPr="00B72EEF" w:rsidRDefault="00D1562C" w:rsidP="008D38B7">
      <w:pPr>
        <w:pStyle w:val="Title"/>
      </w:pPr>
      <w:r w:rsidRPr="00B72EEF">
        <w:t>RATE</w:t>
      </w:r>
      <w:r w:rsidRPr="00B72EEF">
        <w:rPr>
          <w:spacing w:val="-4"/>
        </w:rPr>
        <w:t xml:space="preserve"> </w:t>
      </w:r>
      <w:r w:rsidRPr="00B72EEF">
        <w:t>ADVISORY</w:t>
      </w:r>
      <w:r w:rsidRPr="00B72EEF">
        <w:rPr>
          <w:spacing w:val="-4"/>
        </w:rPr>
        <w:t xml:space="preserve"> </w:t>
      </w:r>
      <w:r w:rsidRPr="00B72EEF">
        <w:t>COMMITTEE</w:t>
      </w:r>
    </w:p>
    <w:p w14:paraId="51D47C6F" w14:textId="77777777" w:rsidR="00A15F23" w:rsidRPr="00B72EEF" w:rsidRDefault="00A15F23" w:rsidP="00005383">
      <w:pPr>
        <w:pStyle w:val="BodyText"/>
        <w:spacing w:before="9"/>
        <w:jc w:val="both"/>
        <w:rPr>
          <w:b/>
        </w:rPr>
      </w:pPr>
    </w:p>
    <w:p w14:paraId="5FB69294" w14:textId="77777777" w:rsidR="00A15F23" w:rsidRPr="00B72EEF" w:rsidRDefault="00D1562C" w:rsidP="00005383">
      <w:pPr>
        <w:pStyle w:val="Heading1"/>
      </w:pPr>
      <w:r w:rsidRPr="00B72EEF">
        <w:t>ARTICLE</w:t>
      </w:r>
      <w:r w:rsidRPr="00B72EEF">
        <w:rPr>
          <w:spacing w:val="-4"/>
        </w:rPr>
        <w:t xml:space="preserve"> </w:t>
      </w:r>
      <w:r w:rsidRPr="00B72EEF">
        <w:t>I</w:t>
      </w:r>
      <w:r w:rsidRPr="00B72EEF">
        <w:rPr>
          <w:spacing w:val="-3"/>
        </w:rPr>
        <w:t xml:space="preserve"> </w:t>
      </w:r>
      <w:r w:rsidRPr="00B72EEF">
        <w:t>—</w:t>
      </w:r>
      <w:r w:rsidRPr="00B72EEF">
        <w:rPr>
          <w:spacing w:val="-3"/>
        </w:rPr>
        <w:t xml:space="preserve"> </w:t>
      </w:r>
      <w:r w:rsidRPr="00B72EEF">
        <w:t>NAME</w:t>
      </w:r>
      <w:r w:rsidRPr="00B72EEF">
        <w:rPr>
          <w:spacing w:val="-3"/>
        </w:rPr>
        <w:t xml:space="preserve"> </w:t>
      </w:r>
      <w:r w:rsidRPr="00B72EEF">
        <w:t>AND</w:t>
      </w:r>
      <w:r w:rsidRPr="00B72EEF">
        <w:rPr>
          <w:spacing w:val="-2"/>
        </w:rPr>
        <w:t xml:space="preserve"> </w:t>
      </w:r>
      <w:r w:rsidRPr="00B72EEF">
        <w:t>PURPOSE</w:t>
      </w:r>
    </w:p>
    <w:p w14:paraId="7A2212F3" w14:textId="77777777" w:rsidR="00A15F23" w:rsidRPr="00B72EEF" w:rsidRDefault="00A15F23" w:rsidP="00005383">
      <w:pPr>
        <w:pStyle w:val="BodyText"/>
        <w:jc w:val="both"/>
      </w:pPr>
    </w:p>
    <w:p w14:paraId="083DF6A8" w14:textId="157A0F26" w:rsidR="00A15F23" w:rsidRPr="00B72EEF" w:rsidRDefault="00D1562C" w:rsidP="00005383">
      <w:pPr>
        <w:pStyle w:val="BodyText"/>
        <w:ind w:left="120" w:right="118"/>
        <w:jc w:val="both"/>
      </w:pPr>
      <w:r w:rsidRPr="00B72EEF">
        <w:rPr>
          <w:u w:val="single"/>
        </w:rPr>
        <w:t>Section 1</w:t>
      </w:r>
      <w:r w:rsidRPr="00B72EEF">
        <w:t xml:space="preserve"> — Name: The name of the committee is t</w:t>
      </w:r>
      <w:r w:rsidR="009369AC" w:rsidRPr="00B72EEF">
        <w:t xml:space="preserve">he New Braunfels Utilities </w:t>
      </w:r>
      <w:r w:rsidRPr="00B72EEF">
        <w:t>(</w:t>
      </w:r>
      <w:r w:rsidR="005452BB">
        <w:t>“</w:t>
      </w:r>
      <w:r w:rsidR="009369AC" w:rsidRPr="00B72EEF">
        <w:t>NBU</w:t>
      </w:r>
      <w:r w:rsidR="005452BB">
        <w:t>”</w:t>
      </w:r>
      <w:r w:rsidRPr="00B72EEF">
        <w:t>) Rate</w:t>
      </w:r>
      <w:r w:rsidRPr="00B72EEF">
        <w:rPr>
          <w:spacing w:val="1"/>
        </w:rPr>
        <w:t xml:space="preserve"> </w:t>
      </w:r>
      <w:r w:rsidRPr="00B72EEF">
        <w:t>Advisory Committee (</w:t>
      </w:r>
      <w:r w:rsidR="005452BB">
        <w:t>the “</w:t>
      </w:r>
      <w:r w:rsidRPr="00B72EEF">
        <w:t>RAC</w:t>
      </w:r>
      <w:r w:rsidR="005452BB">
        <w:t>”</w:t>
      </w:r>
      <w:r w:rsidRPr="00B72EEF">
        <w:t>).</w:t>
      </w:r>
      <w:r w:rsidRPr="00B72EEF">
        <w:rPr>
          <w:spacing w:val="1"/>
        </w:rPr>
        <w:t xml:space="preserve"> </w:t>
      </w:r>
      <w:r w:rsidRPr="00B72EEF">
        <w:t xml:space="preserve">The RAC is a special purpose advisory group to the </w:t>
      </w:r>
      <w:r w:rsidR="009369AC" w:rsidRPr="00B72EEF">
        <w:t>NBU</w:t>
      </w:r>
      <w:r w:rsidRPr="00B72EEF">
        <w:t xml:space="preserve"> Board</w:t>
      </w:r>
      <w:r w:rsidRPr="00B72EEF">
        <w:rPr>
          <w:spacing w:val="-1"/>
        </w:rPr>
        <w:t xml:space="preserve"> </w:t>
      </w:r>
      <w:r w:rsidRPr="00B72EEF">
        <w:t>of</w:t>
      </w:r>
      <w:r w:rsidRPr="00B72EEF">
        <w:rPr>
          <w:spacing w:val="-1"/>
        </w:rPr>
        <w:t xml:space="preserve"> </w:t>
      </w:r>
      <w:r w:rsidRPr="00B72EEF">
        <w:t>Trustees.</w:t>
      </w:r>
      <w:r w:rsidRPr="00B72EEF">
        <w:rPr>
          <w:spacing w:val="59"/>
        </w:rPr>
        <w:t xml:space="preserve"> </w:t>
      </w:r>
      <w:r w:rsidRPr="00B72EEF">
        <w:t>The</w:t>
      </w:r>
      <w:r w:rsidRPr="00B72EEF">
        <w:rPr>
          <w:spacing w:val="-1"/>
        </w:rPr>
        <w:t xml:space="preserve"> </w:t>
      </w:r>
      <w:r w:rsidRPr="00B72EEF">
        <w:t>RAC</w:t>
      </w:r>
      <w:r w:rsidRPr="00B72EEF">
        <w:rPr>
          <w:spacing w:val="-1"/>
        </w:rPr>
        <w:t xml:space="preserve"> </w:t>
      </w:r>
      <w:r w:rsidRPr="00B72EEF">
        <w:t>is</w:t>
      </w:r>
      <w:r w:rsidRPr="00B72EEF">
        <w:rPr>
          <w:spacing w:val="-1"/>
        </w:rPr>
        <w:t xml:space="preserve"> </w:t>
      </w:r>
      <w:r w:rsidRPr="00B72EEF">
        <w:t>purely</w:t>
      </w:r>
      <w:r w:rsidRPr="00B72EEF">
        <w:rPr>
          <w:spacing w:val="-1"/>
        </w:rPr>
        <w:t xml:space="preserve"> </w:t>
      </w:r>
      <w:r w:rsidRPr="00B72EEF">
        <w:t>advisory in</w:t>
      </w:r>
      <w:r w:rsidRPr="00B72EEF">
        <w:rPr>
          <w:spacing w:val="-1"/>
        </w:rPr>
        <w:t xml:space="preserve"> </w:t>
      </w:r>
      <w:r w:rsidRPr="00B72EEF">
        <w:t>nature.</w:t>
      </w:r>
    </w:p>
    <w:p w14:paraId="4C2C409B" w14:textId="77777777" w:rsidR="00A15F23" w:rsidRPr="00B72EEF" w:rsidRDefault="00A15F23" w:rsidP="00005383">
      <w:pPr>
        <w:pStyle w:val="BodyText"/>
        <w:jc w:val="both"/>
      </w:pPr>
    </w:p>
    <w:p w14:paraId="58B74F47" w14:textId="0605C9BB" w:rsidR="00A15F23" w:rsidRPr="00B72EEF" w:rsidRDefault="00D1562C" w:rsidP="00005383">
      <w:pPr>
        <w:pStyle w:val="BodyText"/>
        <w:ind w:left="120" w:right="116"/>
        <w:jc w:val="both"/>
        <w:rPr>
          <w:iCs/>
          <w:u w:val="single"/>
          <w:shd w:val="clear" w:color="auto" w:fill="FFFFFF"/>
        </w:rPr>
      </w:pPr>
      <w:r w:rsidRPr="00B72EEF">
        <w:rPr>
          <w:u w:val="single"/>
        </w:rPr>
        <w:t>Section 2</w:t>
      </w:r>
      <w:r w:rsidRPr="00B72EEF">
        <w:t xml:space="preserve"> — Purpose: </w:t>
      </w:r>
      <w:r w:rsidR="000D58B9" w:rsidRPr="00B72EEF">
        <w:rPr>
          <w:iCs/>
          <w:shd w:val="clear" w:color="auto" w:fill="FFFFFF"/>
        </w:rPr>
        <w:t>Members of the RAC will</w:t>
      </w:r>
      <w:r w:rsidR="00685C68">
        <w:rPr>
          <w:iCs/>
          <w:shd w:val="clear" w:color="auto" w:fill="FFFFFF"/>
        </w:rPr>
        <w:t xml:space="preserve"> use the 2022-2023 Cost of Service and Rate Design Study</w:t>
      </w:r>
      <w:r w:rsidR="000D58B9" w:rsidRPr="00B72EEF">
        <w:rPr>
          <w:iCs/>
          <w:shd w:val="clear" w:color="auto" w:fill="FFFFFF"/>
        </w:rPr>
        <w:t xml:space="preserve"> </w:t>
      </w:r>
      <w:r w:rsidR="00685C68">
        <w:rPr>
          <w:iCs/>
          <w:shd w:val="clear" w:color="auto" w:fill="FFFFFF"/>
        </w:rPr>
        <w:t xml:space="preserve">to </w:t>
      </w:r>
      <w:r w:rsidR="000D58B9" w:rsidRPr="00B72EEF">
        <w:rPr>
          <w:iCs/>
          <w:shd w:val="clear" w:color="auto" w:fill="FFFFFF"/>
        </w:rPr>
        <w:t>devote the necessary time and energy to learn about the utility business</w:t>
      </w:r>
      <w:r w:rsidR="00685C68">
        <w:rPr>
          <w:iCs/>
          <w:shd w:val="clear" w:color="auto" w:fill="FFFFFF"/>
        </w:rPr>
        <w:t xml:space="preserve">, </w:t>
      </w:r>
      <w:r w:rsidR="000D58B9" w:rsidRPr="00B72EEF">
        <w:rPr>
          <w:iCs/>
          <w:shd w:val="clear" w:color="auto" w:fill="FFFFFF"/>
        </w:rPr>
        <w:t>understand and provide</w:t>
      </w:r>
      <w:r w:rsidR="007A07FA">
        <w:rPr>
          <w:iCs/>
          <w:shd w:val="clear" w:color="auto" w:fill="FFFFFF"/>
        </w:rPr>
        <w:t xml:space="preserve"> insights, perspectives, and feedback</w:t>
      </w:r>
      <w:r w:rsidR="000D58B9" w:rsidRPr="00B72EEF">
        <w:rPr>
          <w:iCs/>
          <w:shd w:val="clear" w:color="auto" w:fill="FFFFFF"/>
        </w:rPr>
        <w:t xml:space="preserve"> to </w:t>
      </w:r>
      <w:r w:rsidR="00C021AF" w:rsidRPr="00B72EEF">
        <w:rPr>
          <w:iCs/>
          <w:shd w:val="clear" w:color="auto" w:fill="FFFFFF"/>
        </w:rPr>
        <w:t>NBU</w:t>
      </w:r>
      <w:r w:rsidR="000D58B9" w:rsidRPr="00B72EEF">
        <w:rPr>
          <w:iCs/>
          <w:shd w:val="clear" w:color="auto" w:fill="FFFFFF"/>
        </w:rPr>
        <w:t xml:space="preserve"> Management and Board of Trustees</w:t>
      </w:r>
      <w:r w:rsidR="00BE364A">
        <w:rPr>
          <w:iCs/>
          <w:shd w:val="clear" w:color="auto" w:fill="FFFFFF"/>
        </w:rPr>
        <w:t xml:space="preserve"> about </w:t>
      </w:r>
      <w:r w:rsidR="00BC5ACC">
        <w:rPr>
          <w:iCs/>
          <w:shd w:val="clear" w:color="auto" w:fill="FFFFFF"/>
        </w:rPr>
        <w:t xml:space="preserve">the upcoming rate </w:t>
      </w:r>
      <w:r w:rsidR="0030417B">
        <w:rPr>
          <w:iCs/>
          <w:shd w:val="clear" w:color="auto" w:fill="FFFFFF"/>
        </w:rPr>
        <w:t xml:space="preserve">design </w:t>
      </w:r>
      <w:r w:rsidR="00BC5ACC">
        <w:rPr>
          <w:iCs/>
          <w:shd w:val="clear" w:color="auto" w:fill="FFFFFF"/>
        </w:rPr>
        <w:t>for water, wastewater, and electricity</w:t>
      </w:r>
      <w:r w:rsidR="00C87E73">
        <w:rPr>
          <w:iCs/>
          <w:shd w:val="clear" w:color="auto" w:fill="FFFFFF"/>
        </w:rPr>
        <w:t xml:space="preserve"> utility services</w:t>
      </w:r>
      <w:bookmarkStart w:id="0" w:name="_GoBack"/>
      <w:bookmarkEnd w:id="0"/>
      <w:r w:rsidR="00685C68">
        <w:rPr>
          <w:iCs/>
          <w:shd w:val="clear" w:color="auto" w:fill="FFFFFF"/>
        </w:rPr>
        <w:t>.</w:t>
      </w:r>
      <w:r w:rsidR="00BC5ACC">
        <w:rPr>
          <w:iCs/>
          <w:shd w:val="clear" w:color="auto" w:fill="FFFFFF"/>
        </w:rPr>
        <w:t xml:space="preserve">  </w:t>
      </w:r>
      <w:r w:rsidR="0080575A">
        <w:rPr>
          <w:iCs/>
          <w:shd w:val="clear" w:color="auto" w:fill="FFFFFF"/>
        </w:rPr>
        <w:t xml:space="preserve">The RAC will work with NBU staff and the NBU rate consultant to facilitate the RAC’s feedback regarding rate design.  </w:t>
      </w:r>
    </w:p>
    <w:p w14:paraId="52D97089" w14:textId="7ABF1055" w:rsidR="00355811" w:rsidRPr="00B72EEF" w:rsidRDefault="00355811" w:rsidP="00005383">
      <w:pPr>
        <w:pStyle w:val="BodyText"/>
        <w:ind w:left="120" w:right="116"/>
        <w:jc w:val="both"/>
        <w:rPr>
          <w:iCs/>
          <w:u w:val="single"/>
          <w:shd w:val="clear" w:color="auto" w:fill="FFFFFF"/>
        </w:rPr>
      </w:pPr>
    </w:p>
    <w:p w14:paraId="0EE2818C" w14:textId="0E4971E4" w:rsidR="00355811" w:rsidRPr="00180A0A" w:rsidRDefault="00355811" w:rsidP="00005383">
      <w:pPr>
        <w:pStyle w:val="BodyText"/>
        <w:ind w:left="120" w:right="116"/>
        <w:jc w:val="both"/>
        <w:rPr>
          <w:iCs/>
          <w:shd w:val="clear" w:color="auto" w:fill="FFFFFF"/>
        </w:rPr>
      </w:pPr>
      <w:r w:rsidRPr="00B72EEF">
        <w:rPr>
          <w:iCs/>
          <w:u w:val="single"/>
          <w:shd w:val="clear" w:color="auto" w:fill="FFFFFF"/>
        </w:rPr>
        <w:t>Section 3</w:t>
      </w:r>
      <w:r w:rsidR="00B72EEF" w:rsidRPr="00B72EEF">
        <w:rPr>
          <w:iCs/>
          <w:shd w:val="clear" w:color="auto" w:fill="FFFFFF"/>
        </w:rPr>
        <w:t xml:space="preserve"> – Basis: </w:t>
      </w:r>
      <w:r w:rsidR="00B72EEF" w:rsidRPr="00B72EEF">
        <w:t xml:space="preserve">The RAC </w:t>
      </w:r>
      <w:r w:rsidR="007A07FA">
        <w:t xml:space="preserve">feedback and insights </w:t>
      </w:r>
      <w:r w:rsidR="00B72EEF" w:rsidRPr="00B72EEF">
        <w:t>shall be</w:t>
      </w:r>
      <w:r w:rsidR="007A07FA">
        <w:t xml:space="preserve"> focused on NBU’s rate</w:t>
      </w:r>
      <w:r w:rsidR="00685C68">
        <w:t xml:space="preserve"> structures</w:t>
      </w:r>
      <w:r w:rsidR="007A07FA">
        <w:t>, cost recovery from customers, and integration of community values while considering industry standards and NBU’s financial health and stability</w:t>
      </w:r>
      <w:r w:rsidR="007A07FA" w:rsidRPr="00180A0A">
        <w:t>.</w:t>
      </w:r>
      <w:r w:rsidR="00180A0A" w:rsidRPr="00180A0A">
        <w:t xml:space="preserve">  The NBU rate consultant </w:t>
      </w:r>
      <w:r w:rsidR="0030417B">
        <w:t>will</w:t>
      </w:r>
      <w:r w:rsidR="00180A0A" w:rsidRPr="00180A0A">
        <w:t xml:space="preserve"> </w:t>
      </w:r>
      <w:r w:rsidR="00A6684C">
        <w:t>present information to</w:t>
      </w:r>
      <w:r w:rsidR="00180A0A" w:rsidRPr="00180A0A">
        <w:t xml:space="preserve"> NBU staff and the RAC about the process of rate development</w:t>
      </w:r>
      <w:r w:rsidR="00BC5ACC">
        <w:t>,</w:t>
      </w:r>
      <w:r w:rsidR="00180A0A" w:rsidRPr="00180A0A">
        <w:t xml:space="preserve"> includ</w:t>
      </w:r>
      <w:r w:rsidR="00BC5ACC">
        <w:t>ing</w:t>
      </w:r>
      <w:r w:rsidR="00180A0A" w:rsidRPr="00180A0A">
        <w:t xml:space="preserve"> traditional rate setting issues, methodologies, and </w:t>
      </w:r>
      <w:r w:rsidR="00BC5ACC">
        <w:t>rate strategies</w:t>
      </w:r>
      <w:r w:rsidR="00180A0A" w:rsidRPr="00180A0A">
        <w:t xml:space="preserve"> being used throughout the utility industry.</w:t>
      </w:r>
    </w:p>
    <w:p w14:paraId="0B692FE3" w14:textId="77777777" w:rsidR="00A15F23" w:rsidRPr="00B72EEF" w:rsidRDefault="00A15F23" w:rsidP="00005383">
      <w:pPr>
        <w:pStyle w:val="BodyText"/>
        <w:jc w:val="both"/>
      </w:pPr>
    </w:p>
    <w:p w14:paraId="5D5EC9D1" w14:textId="77777777" w:rsidR="00A15F23" w:rsidRPr="00B72EEF" w:rsidRDefault="00D1562C" w:rsidP="00005383">
      <w:pPr>
        <w:pStyle w:val="Heading1"/>
      </w:pPr>
      <w:r w:rsidRPr="00B72EEF">
        <w:t>ARTICLE</w:t>
      </w:r>
      <w:r w:rsidRPr="00B72EEF">
        <w:rPr>
          <w:spacing w:val="-5"/>
        </w:rPr>
        <w:t xml:space="preserve"> </w:t>
      </w:r>
      <w:r w:rsidRPr="00B72EEF">
        <w:t>II</w:t>
      </w:r>
      <w:r w:rsidRPr="00B72EEF">
        <w:rPr>
          <w:spacing w:val="-3"/>
        </w:rPr>
        <w:t xml:space="preserve"> </w:t>
      </w:r>
      <w:r w:rsidRPr="00B72EEF">
        <w:t>–</w:t>
      </w:r>
      <w:r w:rsidRPr="00B72EEF">
        <w:rPr>
          <w:spacing w:val="-5"/>
        </w:rPr>
        <w:t xml:space="preserve"> </w:t>
      </w:r>
      <w:r w:rsidRPr="00B72EEF">
        <w:t>MEMBERSHIP</w:t>
      </w:r>
    </w:p>
    <w:p w14:paraId="1871332A" w14:textId="77777777" w:rsidR="00A15F23" w:rsidRPr="00B72EEF" w:rsidRDefault="00A15F23" w:rsidP="00005383">
      <w:pPr>
        <w:pStyle w:val="BodyText"/>
        <w:jc w:val="both"/>
      </w:pPr>
    </w:p>
    <w:p w14:paraId="49C49CBC" w14:textId="49A12404" w:rsidR="00A15F23" w:rsidRPr="00B72EEF" w:rsidRDefault="00D1562C" w:rsidP="00005383">
      <w:pPr>
        <w:pStyle w:val="BodyText"/>
        <w:ind w:left="120" w:right="116"/>
        <w:jc w:val="both"/>
      </w:pPr>
      <w:r w:rsidRPr="00B72EEF">
        <w:rPr>
          <w:u w:val="single"/>
        </w:rPr>
        <w:t>Section 1</w:t>
      </w:r>
      <w:r w:rsidRPr="00B72EEF">
        <w:t xml:space="preserve"> — Membership and role:</w:t>
      </w:r>
      <w:r w:rsidRPr="00B72EEF">
        <w:rPr>
          <w:spacing w:val="1"/>
        </w:rPr>
        <w:t xml:space="preserve"> </w:t>
      </w:r>
      <w:r w:rsidRPr="00B72EEF">
        <w:t>The</w:t>
      </w:r>
      <w:r w:rsidR="005452BB">
        <w:t xml:space="preserve"> role of the</w:t>
      </w:r>
      <w:r w:rsidRPr="00B72EEF">
        <w:t xml:space="preserve"> RAC </w:t>
      </w:r>
      <w:r w:rsidR="005452BB">
        <w:t>is to</w:t>
      </w:r>
      <w:r w:rsidRPr="00B72EEF">
        <w:t xml:space="preserve"> review, discuss and analyze rate</w:t>
      </w:r>
      <w:r w:rsidR="005452BB">
        <w:t xml:space="preserve"> design alternatives</w:t>
      </w:r>
      <w:r w:rsidRPr="00B72EEF">
        <w:rPr>
          <w:spacing w:val="1"/>
        </w:rPr>
        <w:t xml:space="preserve"> </w:t>
      </w:r>
      <w:r w:rsidRPr="00B72EEF">
        <w:t>with the</w:t>
      </w:r>
      <w:r w:rsidR="005452BB">
        <w:t xml:space="preserve"> NBU rate </w:t>
      </w:r>
      <w:r w:rsidR="0089411A">
        <w:t>consultant</w:t>
      </w:r>
      <w:r w:rsidR="005452BB">
        <w:t xml:space="preserve"> and NBU</w:t>
      </w:r>
      <w:r w:rsidRPr="00B72EEF">
        <w:t xml:space="preserve"> staff</w:t>
      </w:r>
      <w:r w:rsidR="005452BB">
        <w:t>.</w:t>
      </w:r>
      <w:r w:rsidRPr="00B72EEF">
        <w:t xml:space="preserve">  </w:t>
      </w:r>
      <w:r w:rsidR="002D4FB5">
        <w:t>The</w:t>
      </w:r>
      <w:r w:rsidR="002D4FB5" w:rsidRPr="00180A0A">
        <w:t xml:space="preserve"> </w:t>
      </w:r>
      <w:r w:rsidR="002D4FB5">
        <w:t>NBU Board of Trustees shall a</w:t>
      </w:r>
      <w:r w:rsidRPr="00B72EEF">
        <w:t>ppoint members to the RAC.</w:t>
      </w:r>
      <w:r w:rsidRPr="00B72EEF">
        <w:rPr>
          <w:spacing w:val="1"/>
        </w:rPr>
        <w:t xml:space="preserve"> </w:t>
      </w:r>
      <w:r w:rsidRPr="00B72EEF">
        <w:t>Each RAC member represents a constituency and shall facilitate the flow of</w:t>
      </w:r>
      <w:r w:rsidRPr="00B72EEF">
        <w:rPr>
          <w:spacing w:val="1"/>
        </w:rPr>
        <w:t xml:space="preserve"> </w:t>
      </w:r>
      <w:r w:rsidRPr="00B72EEF">
        <w:t>ideas</w:t>
      </w:r>
      <w:r w:rsidRPr="00B72EEF">
        <w:rPr>
          <w:spacing w:val="-1"/>
        </w:rPr>
        <w:t xml:space="preserve"> </w:t>
      </w:r>
      <w:r w:rsidRPr="00B72EEF">
        <w:t>and concerns from</w:t>
      </w:r>
      <w:r w:rsidRPr="00B72EEF">
        <w:rPr>
          <w:spacing w:val="-1"/>
        </w:rPr>
        <w:t xml:space="preserve"> </w:t>
      </w:r>
      <w:r w:rsidRPr="00B72EEF">
        <w:t>the</w:t>
      </w:r>
      <w:r w:rsidRPr="00B72EEF">
        <w:rPr>
          <w:spacing w:val="-1"/>
        </w:rPr>
        <w:t xml:space="preserve"> </w:t>
      </w:r>
      <w:r w:rsidRPr="00B72EEF">
        <w:t xml:space="preserve">community to </w:t>
      </w:r>
      <w:r w:rsidR="009369AC" w:rsidRPr="00B72EEF">
        <w:t>NBU</w:t>
      </w:r>
      <w:r w:rsidRPr="00B72EEF">
        <w:t xml:space="preserve"> staff</w:t>
      </w:r>
      <w:r w:rsidRPr="00B72EEF">
        <w:rPr>
          <w:spacing w:val="-1"/>
        </w:rPr>
        <w:t xml:space="preserve"> </w:t>
      </w:r>
      <w:r w:rsidRPr="00B72EEF">
        <w:t>and the Board</w:t>
      </w:r>
      <w:r w:rsidRPr="00B72EEF">
        <w:rPr>
          <w:spacing w:val="-1"/>
        </w:rPr>
        <w:t xml:space="preserve"> </w:t>
      </w:r>
      <w:r w:rsidRPr="00B72EEF">
        <w:t>of</w:t>
      </w:r>
      <w:r w:rsidRPr="00B72EEF">
        <w:rPr>
          <w:spacing w:val="-2"/>
        </w:rPr>
        <w:t xml:space="preserve"> </w:t>
      </w:r>
      <w:r w:rsidRPr="00B72EEF">
        <w:t>Trustees.</w:t>
      </w:r>
    </w:p>
    <w:p w14:paraId="16BDC745" w14:textId="77777777" w:rsidR="00A15F23" w:rsidRPr="00B72EEF" w:rsidRDefault="00A15F23" w:rsidP="00005383">
      <w:pPr>
        <w:pStyle w:val="BodyText"/>
        <w:jc w:val="both"/>
      </w:pPr>
    </w:p>
    <w:p w14:paraId="099255EC" w14:textId="7C24DA68" w:rsidR="00A15F23" w:rsidRPr="00B72EEF" w:rsidRDefault="00D1562C" w:rsidP="00005383">
      <w:pPr>
        <w:pStyle w:val="BodyText"/>
        <w:ind w:left="120"/>
        <w:jc w:val="both"/>
      </w:pPr>
      <w:r w:rsidRPr="00B72EEF">
        <w:rPr>
          <w:u w:val="single"/>
        </w:rPr>
        <w:t>Section</w:t>
      </w:r>
      <w:r w:rsidRPr="00B72EEF">
        <w:rPr>
          <w:spacing w:val="-2"/>
          <w:u w:val="single"/>
        </w:rPr>
        <w:t xml:space="preserve"> </w:t>
      </w:r>
      <w:r w:rsidRPr="00B72EEF">
        <w:rPr>
          <w:u w:val="single"/>
        </w:rPr>
        <w:t>2</w:t>
      </w:r>
      <w:r w:rsidRPr="00B72EEF">
        <w:rPr>
          <w:spacing w:val="-1"/>
        </w:rPr>
        <w:t xml:space="preserve"> </w:t>
      </w:r>
      <w:r w:rsidRPr="00B72EEF">
        <w:t>–</w:t>
      </w:r>
      <w:r w:rsidRPr="00B72EEF">
        <w:rPr>
          <w:spacing w:val="-1"/>
        </w:rPr>
        <w:t xml:space="preserve"> </w:t>
      </w:r>
      <w:r w:rsidRPr="00B72EEF">
        <w:t>Eligibility for</w:t>
      </w:r>
      <w:r w:rsidRPr="00B72EEF">
        <w:rPr>
          <w:spacing w:val="-1"/>
        </w:rPr>
        <w:t xml:space="preserve"> </w:t>
      </w:r>
      <w:r w:rsidRPr="00B72EEF">
        <w:t>membership:</w:t>
      </w:r>
      <w:r w:rsidR="000D58B9" w:rsidRPr="00B72EEF">
        <w:rPr>
          <w:spacing w:val="59"/>
        </w:rPr>
        <w:t xml:space="preserve"> </w:t>
      </w:r>
      <w:r w:rsidR="000D58B9" w:rsidRPr="00B72EEF">
        <w:t>The Committee will be made up of</w:t>
      </w:r>
      <w:r w:rsidR="00AC5718">
        <w:t xml:space="preserve"> eighteen</w:t>
      </w:r>
      <w:r w:rsidR="000D58B9" w:rsidRPr="00B72EEF">
        <w:t xml:space="preserve"> </w:t>
      </w:r>
      <w:r w:rsidR="00AC5718">
        <w:t>(</w:t>
      </w:r>
      <w:r w:rsidR="000D58B9" w:rsidRPr="00B72EEF">
        <w:t>1</w:t>
      </w:r>
      <w:r w:rsidR="00AC5718">
        <w:t>8)</w:t>
      </w:r>
      <w:r w:rsidR="000D58B9" w:rsidRPr="00B72EEF">
        <w:t xml:space="preserve"> </w:t>
      </w:r>
      <w:r w:rsidR="008D139D" w:rsidRPr="00B72EEF">
        <w:t>members</w:t>
      </w:r>
      <w:r w:rsidR="00710346" w:rsidRPr="00B72EEF">
        <w:t xml:space="preserve">. </w:t>
      </w:r>
      <w:r w:rsidR="000D58B9" w:rsidRPr="00B72EEF">
        <w:t xml:space="preserve">To </w:t>
      </w:r>
      <w:r w:rsidR="00710346" w:rsidRPr="00B72EEF">
        <w:t>qualify, members</w:t>
      </w:r>
      <w:r w:rsidR="000D58B9" w:rsidRPr="00B72EEF">
        <w:t xml:space="preserve"> must:</w:t>
      </w:r>
    </w:p>
    <w:p w14:paraId="4DF6E685" w14:textId="77777777" w:rsidR="000D58B9" w:rsidRPr="00B72EEF" w:rsidRDefault="000D58B9" w:rsidP="00005383">
      <w:pPr>
        <w:pStyle w:val="BodyText"/>
        <w:ind w:left="120"/>
        <w:jc w:val="both"/>
      </w:pPr>
    </w:p>
    <w:p w14:paraId="106A72D1" w14:textId="509A02DD" w:rsidR="005452BB" w:rsidRDefault="005452BB" w:rsidP="00005383">
      <w:pPr>
        <w:pStyle w:val="BodyText"/>
        <w:numPr>
          <w:ilvl w:val="0"/>
          <w:numId w:val="5"/>
        </w:numPr>
        <w:jc w:val="both"/>
      </w:pPr>
      <w:r>
        <w:t xml:space="preserve">Be nominated by a member of City Council; </w:t>
      </w:r>
    </w:p>
    <w:p w14:paraId="523E9B63" w14:textId="2CDBCAAF" w:rsidR="005452BB" w:rsidRDefault="005452BB" w:rsidP="00005383">
      <w:pPr>
        <w:pStyle w:val="BodyText"/>
        <w:numPr>
          <w:ilvl w:val="0"/>
          <w:numId w:val="5"/>
        </w:numPr>
        <w:jc w:val="both"/>
      </w:pPr>
      <w:r>
        <w:t>Be a customer, property owner or business owner</w:t>
      </w:r>
      <w:r w:rsidR="002D4FB5">
        <w:t>,</w:t>
      </w:r>
      <w:r>
        <w:t xml:space="preserve"> and/or representative in one of NBU’s service territories; or</w:t>
      </w:r>
    </w:p>
    <w:p w14:paraId="63B61474" w14:textId="08EB883E" w:rsidR="005452BB" w:rsidRPr="00B72EEF" w:rsidRDefault="005452BB" w:rsidP="00005383">
      <w:pPr>
        <w:pStyle w:val="BodyText"/>
        <w:numPr>
          <w:ilvl w:val="0"/>
          <w:numId w:val="5"/>
        </w:numPr>
        <w:jc w:val="both"/>
      </w:pPr>
      <w:r>
        <w:t>Be a representative of business or civic organizations located within NBU’s service territories.</w:t>
      </w:r>
    </w:p>
    <w:p w14:paraId="1D3D13AB" w14:textId="77777777" w:rsidR="00A15F23" w:rsidRPr="00B72EEF" w:rsidRDefault="00A15F23" w:rsidP="00005383">
      <w:pPr>
        <w:pStyle w:val="BodyText"/>
        <w:spacing w:before="10"/>
        <w:jc w:val="both"/>
      </w:pPr>
    </w:p>
    <w:p w14:paraId="05BCE64B" w14:textId="45311DC3" w:rsidR="00A333AC" w:rsidRDefault="00D1562C" w:rsidP="00005383">
      <w:pPr>
        <w:pStyle w:val="BodyText"/>
        <w:ind w:left="120" w:right="116"/>
        <w:jc w:val="both"/>
      </w:pPr>
      <w:r w:rsidRPr="00B72EEF">
        <w:rPr>
          <w:u w:val="single"/>
        </w:rPr>
        <w:t>Section 3</w:t>
      </w:r>
      <w:r w:rsidRPr="00B72EEF">
        <w:t xml:space="preserve"> — Composition:</w:t>
      </w:r>
      <w:r w:rsidRPr="00B72EEF">
        <w:rPr>
          <w:spacing w:val="1"/>
        </w:rPr>
        <w:t xml:space="preserve"> </w:t>
      </w:r>
      <w:r w:rsidRPr="00B72EEF">
        <w:t xml:space="preserve">Membership of the RAC should reflect a balanced representation of </w:t>
      </w:r>
      <w:r w:rsidR="00180A0A">
        <w:t xml:space="preserve">the NBU service area.  RAC members are selected from throughout the service territories.  </w:t>
      </w:r>
      <w:r w:rsidR="005452BB">
        <w:t>The</w:t>
      </w:r>
      <w:r w:rsidR="00012592" w:rsidRPr="00B72EEF">
        <w:t xml:space="preserve"> NBU Board of Trustees will </w:t>
      </w:r>
      <w:r w:rsidR="000F71DE">
        <w:t>appoint</w:t>
      </w:r>
      <w:r w:rsidR="00012592" w:rsidRPr="00B72EEF">
        <w:t xml:space="preserve"> </w:t>
      </w:r>
      <w:r w:rsidR="00AC5718">
        <w:t>eighteen</w:t>
      </w:r>
      <w:r w:rsidR="00012592" w:rsidRPr="00B72EEF">
        <w:t xml:space="preserve"> (1</w:t>
      </w:r>
      <w:r w:rsidR="00AC5718">
        <w:t>8</w:t>
      </w:r>
      <w:r w:rsidR="00012592" w:rsidRPr="00B72EEF">
        <w:t>) RAC members</w:t>
      </w:r>
      <w:r w:rsidR="00A6684C">
        <w:t>.  Of the eighteen members (18), City Council will nominate</w:t>
      </w:r>
      <w:r w:rsidR="000F71DE">
        <w:t xml:space="preserve"> seven (7) </w:t>
      </w:r>
      <w:r w:rsidR="00A6684C">
        <w:t xml:space="preserve">members and NBU will nominate eleven (11) members.  The RAC membership will </w:t>
      </w:r>
      <w:r w:rsidR="002A68A1">
        <w:t xml:space="preserve">include, </w:t>
      </w:r>
      <w:r w:rsidR="00A90D1C">
        <w:t xml:space="preserve">but </w:t>
      </w:r>
      <w:r w:rsidR="002C5568">
        <w:t>is</w:t>
      </w:r>
      <w:r w:rsidR="002A68A1">
        <w:t xml:space="preserve"> </w:t>
      </w:r>
      <w:r w:rsidR="00A90D1C">
        <w:t>not limited to</w:t>
      </w:r>
      <w:r w:rsidR="002A68A1">
        <w:t xml:space="preserve">, </w:t>
      </w:r>
      <w:r w:rsidR="004E62FD">
        <w:t xml:space="preserve">members from </w:t>
      </w:r>
      <w:r w:rsidR="002A68A1">
        <w:t>the following segments of the community</w:t>
      </w:r>
      <w:r w:rsidR="00A90D1C">
        <w:t>:</w:t>
      </w:r>
    </w:p>
    <w:p w14:paraId="123D2983" w14:textId="77777777" w:rsidR="00A333AC" w:rsidRDefault="00A333AC" w:rsidP="00005383">
      <w:pPr>
        <w:pStyle w:val="BodyText"/>
        <w:ind w:left="120" w:right="116"/>
        <w:jc w:val="both"/>
      </w:pPr>
    </w:p>
    <w:p w14:paraId="4B28574B" w14:textId="350C0185" w:rsidR="00A15F23" w:rsidRDefault="00A333AC" w:rsidP="00A333AC">
      <w:pPr>
        <w:pStyle w:val="BodyText"/>
        <w:numPr>
          <w:ilvl w:val="0"/>
          <w:numId w:val="6"/>
        </w:numPr>
        <w:ind w:right="116"/>
        <w:jc w:val="both"/>
      </w:pPr>
      <w:r>
        <w:t>City council districts within the NBU service area; and</w:t>
      </w:r>
    </w:p>
    <w:p w14:paraId="534642D4" w14:textId="286B19A4" w:rsidR="00A333AC" w:rsidRPr="00B72EEF" w:rsidRDefault="00A333AC" w:rsidP="00A333AC">
      <w:pPr>
        <w:pStyle w:val="BodyText"/>
        <w:numPr>
          <w:ilvl w:val="0"/>
          <w:numId w:val="6"/>
        </w:numPr>
        <w:ind w:right="116"/>
        <w:jc w:val="both"/>
      </w:pPr>
      <w:r>
        <w:t>Healthcare, recreational/seasonal/tourism, manufacturing, large retail, small business, school district, non-profit/affordable housing, developer/builder, and multifamily residential.</w:t>
      </w:r>
    </w:p>
    <w:p w14:paraId="71B7B376" w14:textId="6D680C91" w:rsidR="00012592" w:rsidRPr="00B72EEF" w:rsidRDefault="00D1562C" w:rsidP="00005383">
      <w:pPr>
        <w:pStyle w:val="BodyText"/>
        <w:spacing w:before="230"/>
        <w:ind w:left="120" w:right="116"/>
        <w:jc w:val="both"/>
      </w:pPr>
      <w:r w:rsidRPr="00B72EEF">
        <w:rPr>
          <w:u w:val="single"/>
        </w:rPr>
        <w:t>Section 4</w:t>
      </w:r>
      <w:r w:rsidRPr="00B72EEF">
        <w:t xml:space="preserve"> — Terms:   </w:t>
      </w:r>
      <w:r w:rsidR="002A68A1">
        <w:t xml:space="preserve">Subject to Section 6, </w:t>
      </w:r>
      <w:r w:rsidRPr="00B72EEF">
        <w:t xml:space="preserve">RAC members will serve until the completion of the </w:t>
      </w:r>
      <w:r w:rsidR="00AC5718">
        <w:t>2022-</w:t>
      </w:r>
      <w:r w:rsidRPr="00B72EEF">
        <w:lastRenderedPageBreak/>
        <w:t>20</w:t>
      </w:r>
      <w:r w:rsidR="00710346" w:rsidRPr="00B72EEF">
        <w:t>23</w:t>
      </w:r>
      <w:r w:rsidRPr="00B72EEF">
        <w:t xml:space="preserve"> Cost of Service and</w:t>
      </w:r>
      <w:r w:rsidRPr="00B72EEF">
        <w:rPr>
          <w:spacing w:val="1"/>
        </w:rPr>
        <w:t xml:space="preserve"> </w:t>
      </w:r>
      <w:r w:rsidRPr="00B72EEF">
        <w:t>Rate Design Study.</w:t>
      </w:r>
      <w:r w:rsidRPr="00B72EEF">
        <w:rPr>
          <w:spacing w:val="1"/>
        </w:rPr>
        <w:t xml:space="preserve"> </w:t>
      </w:r>
      <w:r w:rsidRPr="00B72EEF">
        <w:t>RAC members will be eligible to serve no more than two consecutive terms.</w:t>
      </w:r>
      <w:r w:rsidRPr="00B72EEF">
        <w:rPr>
          <w:spacing w:val="1"/>
        </w:rPr>
        <w:t xml:space="preserve"> </w:t>
      </w:r>
      <w:r w:rsidRPr="00B72EEF">
        <w:t>The</w:t>
      </w:r>
      <w:r w:rsidRPr="00B72EEF">
        <w:rPr>
          <w:spacing w:val="1"/>
        </w:rPr>
        <w:t xml:space="preserve"> </w:t>
      </w:r>
      <w:r w:rsidR="009369AC" w:rsidRPr="00B72EEF">
        <w:t>NBU</w:t>
      </w:r>
      <w:r w:rsidRPr="00B72EEF">
        <w:t xml:space="preserve"> Board of Trustees may reconsider a member who serves a total of two consecutive terms for an</w:t>
      </w:r>
      <w:r w:rsidRPr="00B72EEF">
        <w:rPr>
          <w:spacing w:val="1"/>
        </w:rPr>
        <w:t xml:space="preserve"> </w:t>
      </w:r>
      <w:r w:rsidRPr="00B72EEF">
        <w:t>additional</w:t>
      </w:r>
      <w:r w:rsidRPr="00B72EEF">
        <w:rPr>
          <w:spacing w:val="-1"/>
        </w:rPr>
        <w:t xml:space="preserve"> </w:t>
      </w:r>
      <w:r w:rsidRPr="00B72EEF">
        <w:t>term</w:t>
      </w:r>
      <w:r w:rsidRPr="00B72EEF">
        <w:rPr>
          <w:spacing w:val="-2"/>
        </w:rPr>
        <w:t xml:space="preserve"> </w:t>
      </w:r>
      <w:r w:rsidRPr="00B72EEF">
        <w:t>after leaving the</w:t>
      </w:r>
      <w:r w:rsidRPr="00B72EEF">
        <w:rPr>
          <w:spacing w:val="-2"/>
        </w:rPr>
        <w:t xml:space="preserve"> </w:t>
      </w:r>
      <w:r w:rsidRPr="00B72EEF">
        <w:t>RAC for at least one term.</w:t>
      </w:r>
    </w:p>
    <w:p w14:paraId="7E88C208" w14:textId="77777777" w:rsidR="00012592" w:rsidRPr="00B72EEF" w:rsidRDefault="00012592" w:rsidP="00005383">
      <w:pPr>
        <w:jc w:val="both"/>
        <w:rPr>
          <w:sz w:val="24"/>
          <w:szCs w:val="24"/>
        </w:rPr>
      </w:pPr>
    </w:p>
    <w:p w14:paraId="78DC5EEC" w14:textId="73495583" w:rsidR="00A15F23" w:rsidRPr="00B72EEF" w:rsidRDefault="00D1562C" w:rsidP="00005383">
      <w:pPr>
        <w:tabs>
          <w:tab w:val="left" w:pos="1893"/>
        </w:tabs>
        <w:ind w:left="120"/>
        <w:jc w:val="both"/>
        <w:rPr>
          <w:sz w:val="24"/>
          <w:szCs w:val="24"/>
        </w:rPr>
      </w:pPr>
      <w:r w:rsidRPr="00B72EEF">
        <w:rPr>
          <w:sz w:val="24"/>
          <w:szCs w:val="24"/>
          <w:u w:val="single"/>
        </w:rPr>
        <w:t>Section 5</w:t>
      </w:r>
      <w:r w:rsidRPr="00B72EEF">
        <w:rPr>
          <w:sz w:val="24"/>
          <w:szCs w:val="24"/>
        </w:rPr>
        <w:t xml:space="preserve"> — Nomination procedures:</w:t>
      </w:r>
      <w:r w:rsidRPr="00B72EEF">
        <w:rPr>
          <w:spacing w:val="1"/>
          <w:sz w:val="24"/>
          <w:szCs w:val="24"/>
        </w:rPr>
        <w:t xml:space="preserve"> </w:t>
      </w:r>
      <w:r w:rsidRPr="00B72EEF">
        <w:rPr>
          <w:sz w:val="24"/>
          <w:szCs w:val="24"/>
        </w:rPr>
        <w:t>Each City Council member has the opportunity to nominate one</w:t>
      </w:r>
      <w:r w:rsidRPr="00B72EEF">
        <w:rPr>
          <w:spacing w:val="1"/>
          <w:sz w:val="24"/>
          <w:szCs w:val="24"/>
        </w:rPr>
        <w:t xml:space="preserve"> </w:t>
      </w:r>
      <w:r w:rsidRPr="00B72EEF">
        <w:rPr>
          <w:sz w:val="24"/>
          <w:szCs w:val="24"/>
        </w:rPr>
        <w:t>RAC member.</w:t>
      </w:r>
      <w:r w:rsidRPr="00B72EEF">
        <w:rPr>
          <w:spacing w:val="61"/>
          <w:sz w:val="24"/>
          <w:szCs w:val="24"/>
        </w:rPr>
        <w:t xml:space="preserve"> </w:t>
      </w:r>
      <w:r w:rsidRPr="00B72EEF">
        <w:rPr>
          <w:sz w:val="24"/>
          <w:szCs w:val="24"/>
        </w:rPr>
        <w:t xml:space="preserve">Additionally, </w:t>
      </w:r>
      <w:r w:rsidR="009369AC" w:rsidRPr="00B72EEF">
        <w:rPr>
          <w:sz w:val="24"/>
          <w:szCs w:val="24"/>
        </w:rPr>
        <w:t>NBU</w:t>
      </w:r>
      <w:r w:rsidRPr="00B72EEF">
        <w:rPr>
          <w:sz w:val="24"/>
          <w:szCs w:val="24"/>
        </w:rPr>
        <w:t xml:space="preserve"> staff will request nominations from </w:t>
      </w:r>
      <w:r w:rsidR="000F71DE">
        <w:rPr>
          <w:sz w:val="24"/>
          <w:szCs w:val="24"/>
        </w:rPr>
        <w:t xml:space="preserve">business </w:t>
      </w:r>
      <w:r w:rsidR="00A333AC">
        <w:rPr>
          <w:sz w:val="24"/>
          <w:szCs w:val="24"/>
        </w:rPr>
        <w:t>classes</w:t>
      </w:r>
      <w:r w:rsidR="000F71DE">
        <w:rPr>
          <w:sz w:val="24"/>
          <w:szCs w:val="24"/>
        </w:rPr>
        <w:t xml:space="preserve">, economic </w:t>
      </w:r>
      <w:r w:rsidR="0089411A">
        <w:rPr>
          <w:sz w:val="24"/>
          <w:szCs w:val="24"/>
        </w:rPr>
        <w:t>sectors</w:t>
      </w:r>
      <w:r w:rsidR="000F71DE">
        <w:rPr>
          <w:sz w:val="24"/>
          <w:szCs w:val="24"/>
        </w:rPr>
        <w:t xml:space="preserve">, customer classes and other groups and associations </w:t>
      </w:r>
      <w:r w:rsidRPr="00B72EEF">
        <w:rPr>
          <w:sz w:val="24"/>
          <w:szCs w:val="24"/>
        </w:rPr>
        <w:t>in an</w:t>
      </w:r>
      <w:r w:rsidRPr="00B72EEF">
        <w:rPr>
          <w:spacing w:val="1"/>
          <w:sz w:val="24"/>
          <w:szCs w:val="24"/>
        </w:rPr>
        <w:t xml:space="preserve"> </w:t>
      </w:r>
      <w:r w:rsidRPr="00B72EEF">
        <w:rPr>
          <w:sz w:val="24"/>
          <w:szCs w:val="24"/>
        </w:rPr>
        <w:t>attempt</w:t>
      </w:r>
      <w:r w:rsidRPr="00B72EEF">
        <w:rPr>
          <w:spacing w:val="31"/>
          <w:sz w:val="24"/>
          <w:szCs w:val="24"/>
        </w:rPr>
        <w:t xml:space="preserve"> </w:t>
      </w:r>
      <w:r w:rsidRPr="00B72EEF">
        <w:rPr>
          <w:sz w:val="24"/>
          <w:szCs w:val="24"/>
        </w:rPr>
        <w:t>to</w:t>
      </w:r>
      <w:r w:rsidRPr="00B72EEF">
        <w:rPr>
          <w:spacing w:val="31"/>
          <w:sz w:val="24"/>
          <w:szCs w:val="24"/>
        </w:rPr>
        <w:t xml:space="preserve"> </w:t>
      </w:r>
      <w:r w:rsidRPr="00B72EEF">
        <w:rPr>
          <w:sz w:val="24"/>
          <w:szCs w:val="24"/>
        </w:rPr>
        <w:t>ensure</w:t>
      </w:r>
      <w:r w:rsidRPr="00B72EEF">
        <w:rPr>
          <w:spacing w:val="31"/>
          <w:sz w:val="24"/>
          <w:szCs w:val="24"/>
        </w:rPr>
        <w:t xml:space="preserve"> </w:t>
      </w:r>
      <w:r w:rsidRPr="00B72EEF">
        <w:rPr>
          <w:sz w:val="24"/>
          <w:szCs w:val="24"/>
        </w:rPr>
        <w:t>that</w:t>
      </w:r>
      <w:r w:rsidRPr="00B72EEF">
        <w:rPr>
          <w:spacing w:val="31"/>
          <w:sz w:val="24"/>
          <w:szCs w:val="24"/>
        </w:rPr>
        <w:t xml:space="preserve"> </w:t>
      </w:r>
      <w:r w:rsidR="000F71DE" w:rsidRPr="002A68A1">
        <w:rPr>
          <w:sz w:val="24"/>
          <w:szCs w:val="24"/>
        </w:rPr>
        <w:t xml:space="preserve">the </w:t>
      </w:r>
      <w:r w:rsidRPr="002A68A1">
        <w:rPr>
          <w:sz w:val="24"/>
          <w:szCs w:val="24"/>
        </w:rPr>
        <w:t>RAC</w:t>
      </w:r>
      <w:r w:rsidR="000F71DE" w:rsidRPr="002A68A1">
        <w:rPr>
          <w:sz w:val="24"/>
          <w:szCs w:val="24"/>
        </w:rPr>
        <w:t xml:space="preserve"> is composed</w:t>
      </w:r>
      <w:r w:rsidR="000F71DE">
        <w:rPr>
          <w:sz w:val="24"/>
          <w:szCs w:val="24"/>
        </w:rPr>
        <w:t xml:space="preserve"> of a balanced group of members representing different customer segments</w:t>
      </w:r>
      <w:r w:rsidR="00A75D25">
        <w:rPr>
          <w:sz w:val="24"/>
          <w:szCs w:val="24"/>
        </w:rPr>
        <w:t xml:space="preserve"> as described in Section 3</w:t>
      </w:r>
      <w:r w:rsidR="000F71DE">
        <w:rPr>
          <w:sz w:val="24"/>
          <w:szCs w:val="24"/>
        </w:rPr>
        <w:t>.</w:t>
      </w:r>
      <w:r w:rsidRPr="00B72EEF">
        <w:rPr>
          <w:spacing w:val="32"/>
          <w:sz w:val="24"/>
          <w:szCs w:val="24"/>
        </w:rPr>
        <w:t xml:space="preserve"> </w:t>
      </w:r>
      <w:r w:rsidR="009369AC" w:rsidRPr="00B72EEF">
        <w:rPr>
          <w:sz w:val="24"/>
          <w:szCs w:val="24"/>
        </w:rPr>
        <w:t>NBU</w:t>
      </w:r>
      <w:r w:rsidRPr="00B72EEF">
        <w:rPr>
          <w:spacing w:val="31"/>
          <w:sz w:val="24"/>
          <w:szCs w:val="24"/>
        </w:rPr>
        <w:t xml:space="preserve"> </w:t>
      </w:r>
      <w:r w:rsidRPr="00B72EEF">
        <w:rPr>
          <w:sz w:val="24"/>
          <w:szCs w:val="24"/>
        </w:rPr>
        <w:t>staff</w:t>
      </w:r>
      <w:r w:rsidR="002011F0" w:rsidRPr="00B72EEF">
        <w:rPr>
          <w:sz w:val="24"/>
          <w:szCs w:val="24"/>
        </w:rPr>
        <w:t xml:space="preserve"> </w:t>
      </w:r>
      <w:r w:rsidRPr="00B72EEF">
        <w:rPr>
          <w:spacing w:val="-58"/>
          <w:sz w:val="24"/>
          <w:szCs w:val="24"/>
        </w:rPr>
        <w:t xml:space="preserve"> </w:t>
      </w:r>
      <w:r w:rsidRPr="00B72EEF">
        <w:rPr>
          <w:sz w:val="24"/>
          <w:szCs w:val="24"/>
        </w:rPr>
        <w:t>shall be responsible for recommending an official slate of prospective RAC members to the Board for</w:t>
      </w:r>
      <w:r w:rsidRPr="00B72EEF">
        <w:rPr>
          <w:spacing w:val="1"/>
          <w:sz w:val="24"/>
          <w:szCs w:val="24"/>
        </w:rPr>
        <w:t xml:space="preserve"> </w:t>
      </w:r>
      <w:r w:rsidRPr="00B72EEF">
        <w:rPr>
          <w:sz w:val="24"/>
          <w:szCs w:val="24"/>
        </w:rPr>
        <w:t>consideration.</w:t>
      </w:r>
      <w:r w:rsidRPr="00B72EEF">
        <w:rPr>
          <w:spacing w:val="59"/>
          <w:sz w:val="24"/>
          <w:szCs w:val="24"/>
        </w:rPr>
        <w:t xml:space="preserve"> </w:t>
      </w:r>
      <w:r w:rsidRPr="00B72EEF">
        <w:rPr>
          <w:sz w:val="24"/>
          <w:szCs w:val="24"/>
        </w:rPr>
        <w:t>The</w:t>
      </w:r>
      <w:r w:rsidRPr="00B72EEF">
        <w:rPr>
          <w:spacing w:val="-1"/>
          <w:sz w:val="24"/>
          <w:szCs w:val="24"/>
        </w:rPr>
        <w:t xml:space="preserve"> </w:t>
      </w:r>
      <w:r w:rsidRPr="00B72EEF">
        <w:rPr>
          <w:sz w:val="24"/>
          <w:szCs w:val="24"/>
        </w:rPr>
        <w:t>Board of</w:t>
      </w:r>
      <w:r w:rsidRPr="00B72EEF">
        <w:rPr>
          <w:spacing w:val="-1"/>
          <w:sz w:val="24"/>
          <w:szCs w:val="24"/>
        </w:rPr>
        <w:t xml:space="preserve"> </w:t>
      </w:r>
      <w:r w:rsidRPr="00B72EEF">
        <w:rPr>
          <w:sz w:val="24"/>
          <w:szCs w:val="24"/>
        </w:rPr>
        <w:t>Trustees may</w:t>
      </w:r>
      <w:r w:rsidRPr="00B72EEF">
        <w:rPr>
          <w:spacing w:val="-1"/>
          <w:sz w:val="24"/>
          <w:szCs w:val="24"/>
        </w:rPr>
        <w:t xml:space="preserve"> </w:t>
      </w:r>
      <w:r w:rsidRPr="00B72EEF">
        <w:rPr>
          <w:sz w:val="24"/>
          <w:szCs w:val="24"/>
        </w:rPr>
        <w:t>choose to</w:t>
      </w:r>
      <w:r w:rsidRPr="00B72EEF">
        <w:rPr>
          <w:spacing w:val="-1"/>
          <w:sz w:val="24"/>
          <w:szCs w:val="24"/>
        </w:rPr>
        <w:t xml:space="preserve"> </w:t>
      </w:r>
      <w:r w:rsidRPr="00B72EEF">
        <w:rPr>
          <w:sz w:val="24"/>
          <w:szCs w:val="24"/>
        </w:rPr>
        <w:t>appoint all,</w:t>
      </w:r>
      <w:r w:rsidRPr="00B72EEF">
        <w:rPr>
          <w:spacing w:val="-1"/>
          <w:sz w:val="24"/>
          <w:szCs w:val="24"/>
        </w:rPr>
        <w:t xml:space="preserve"> </w:t>
      </w:r>
      <w:r w:rsidRPr="00B72EEF">
        <w:rPr>
          <w:sz w:val="24"/>
          <w:szCs w:val="24"/>
        </w:rPr>
        <w:t>none, or</w:t>
      </w:r>
      <w:r w:rsidRPr="00B72EEF">
        <w:rPr>
          <w:spacing w:val="-1"/>
          <w:sz w:val="24"/>
          <w:szCs w:val="24"/>
        </w:rPr>
        <w:t xml:space="preserve"> </w:t>
      </w:r>
      <w:r w:rsidRPr="00B72EEF">
        <w:rPr>
          <w:sz w:val="24"/>
          <w:szCs w:val="24"/>
        </w:rPr>
        <w:t>some of</w:t>
      </w:r>
      <w:r w:rsidRPr="00B72EEF">
        <w:rPr>
          <w:spacing w:val="-1"/>
          <w:sz w:val="24"/>
          <w:szCs w:val="24"/>
        </w:rPr>
        <w:t xml:space="preserve"> </w:t>
      </w:r>
      <w:r w:rsidRPr="00B72EEF">
        <w:rPr>
          <w:sz w:val="24"/>
          <w:szCs w:val="24"/>
        </w:rPr>
        <w:t>the nominees.</w:t>
      </w:r>
    </w:p>
    <w:p w14:paraId="39326C09" w14:textId="77777777" w:rsidR="00A15F23" w:rsidRPr="00B72EEF" w:rsidRDefault="00A15F23" w:rsidP="00005383">
      <w:pPr>
        <w:pStyle w:val="BodyText"/>
        <w:jc w:val="both"/>
      </w:pPr>
    </w:p>
    <w:p w14:paraId="5E67691D" w14:textId="016B0019" w:rsidR="00A15F23" w:rsidRPr="00B72EEF" w:rsidRDefault="00D1562C" w:rsidP="00005383">
      <w:pPr>
        <w:pStyle w:val="BodyText"/>
        <w:spacing w:before="1"/>
        <w:ind w:left="120" w:right="117"/>
        <w:jc w:val="both"/>
      </w:pPr>
      <w:r w:rsidRPr="00B72EEF">
        <w:rPr>
          <w:u w:val="single"/>
        </w:rPr>
        <w:t>Section 6</w:t>
      </w:r>
      <w:r w:rsidRPr="00B72EEF">
        <w:t xml:space="preserve"> — Resignation, </w:t>
      </w:r>
      <w:r w:rsidR="00202C39">
        <w:t>removal</w:t>
      </w:r>
      <w:r w:rsidRPr="00B72EEF">
        <w:t>, and absences:</w:t>
      </w:r>
      <w:r w:rsidRPr="00B72EEF">
        <w:rPr>
          <w:spacing w:val="1"/>
        </w:rPr>
        <w:t xml:space="preserve"> </w:t>
      </w:r>
      <w:r w:rsidR="00B1668E">
        <w:rPr>
          <w:spacing w:val="1"/>
        </w:rPr>
        <w:t>A RAC member who wishes to resign</w:t>
      </w:r>
      <w:r w:rsidR="00B1668E" w:rsidRPr="007A5E3C">
        <w:rPr>
          <w:spacing w:val="1"/>
        </w:rPr>
        <w:t xml:space="preserve"> from the RAC </w:t>
      </w:r>
      <w:r w:rsidR="00B1668E">
        <w:rPr>
          <w:spacing w:val="1"/>
        </w:rPr>
        <w:t>shall provide such resignation</w:t>
      </w:r>
      <w:r w:rsidR="00B1668E" w:rsidRPr="007A5E3C">
        <w:rPr>
          <w:spacing w:val="1"/>
        </w:rPr>
        <w:t xml:space="preserve"> </w:t>
      </w:r>
      <w:r w:rsidRPr="00B72EEF">
        <w:t>in writing to the Chairperson of the RAC</w:t>
      </w:r>
      <w:r w:rsidR="00B1668E">
        <w:t xml:space="preserve">, who will provide </w:t>
      </w:r>
      <w:r w:rsidR="00970A48">
        <w:t>the</w:t>
      </w:r>
      <w:r w:rsidR="00B1668E" w:rsidRPr="007A5E3C">
        <w:t xml:space="preserve"> </w:t>
      </w:r>
      <w:r w:rsidR="00B1668E">
        <w:t>resignation to the NBU Board of Trustees</w:t>
      </w:r>
      <w:r w:rsidRPr="00B72EEF">
        <w:t>.</w:t>
      </w:r>
      <w:r w:rsidRPr="00B72EEF">
        <w:rPr>
          <w:spacing w:val="1"/>
        </w:rPr>
        <w:t xml:space="preserve"> </w:t>
      </w:r>
      <w:r w:rsidR="00970A48">
        <w:rPr>
          <w:spacing w:val="1"/>
        </w:rPr>
        <w:t xml:space="preserve">The NBU Board of Trustees may remove </w:t>
      </w:r>
      <w:r w:rsidR="00970A48">
        <w:t>a</w:t>
      </w:r>
      <w:r w:rsidRPr="00B72EEF">
        <w:t xml:space="preserve"> RAC member </w:t>
      </w:r>
      <w:r w:rsidR="00202C39">
        <w:t xml:space="preserve">from the RAC </w:t>
      </w:r>
      <w:r w:rsidRPr="00B72EEF">
        <w:t xml:space="preserve">due to three total absences from meetings in </w:t>
      </w:r>
      <w:r w:rsidR="00A333AC">
        <w:t>a term</w:t>
      </w:r>
      <w:r w:rsidR="00970A48">
        <w:t xml:space="preserve"> or for any reason</w:t>
      </w:r>
      <w:r w:rsidR="00CA235B">
        <w:t xml:space="preserve"> at any time.</w:t>
      </w:r>
      <w:r w:rsidR="00202C39">
        <w:t xml:space="preserve">  </w:t>
      </w:r>
      <w:r w:rsidR="00202C39">
        <w:rPr>
          <w:spacing w:val="1"/>
        </w:rPr>
        <w:t>By</w:t>
      </w:r>
      <w:r w:rsidR="00202C39" w:rsidRPr="007A5E3C">
        <w:rPr>
          <w:spacing w:val="1"/>
        </w:rPr>
        <w:t xml:space="preserve"> a majority vote</w:t>
      </w:r>
      <w:r w:rsidR="00202C39">
        <w:rPr>
          <w:spacing w:val="1"/>
        </w:rPr>
        <w:t>,</w:t>
      </w:r>
      <w:r w:rsidR="00202C39" w:rsidRPr="007A5E3C">
        <w:rPr>
          <w:spacing w:val="1"/>
        </w:rPr>
        <w:t xml:space="preserve"> the </w:t>
      </w:r>
      <w:r w:rsidR="00202C39" w:rsidRPr="00B72EEF">
        <w:t>RAC may</w:t>
      </w:r>
      <w:r w:rsidR="00202C39">
        <w:t xml:space="preserve"> recommend the removal of a RAC member to the NBU Board of Trustees. </w:t>
      </w:r>
    </w:p>
    <w:p w14:paraId="40386131" w14:textId="77777777" w:rsidR="00A15F23" w:rsidRPr="00B72EEF" w:rsidRDefault="00A15F23" w:rsidP="00005383">
      <w:pPr>
        <w:pStyle w:val="BodyText"/>
        <w:jc w:val="both"/>
      </w:pPr>
    </w:p>
    <w:p w14:paraId="4DF55E9B" w14:textId="55CFFE28" w:rsidR="00A15F23" w:rsidRPr="00B72EEF" w:rsidRDefault="00D1562C" w:rsidP="00005383">
      <w:pPr>
        <w:pStyle w:val="BodyText"/>
        <w:ind w:left="120" w:right="118"/>
        <w:jc w:val="both"/>
      </w:pPr>
      <w:r w:rsidRPr="00B72EEF">
        <w:rPr>
          <w:u w:val="single"/>
        </w:rPr>
        <w:t>Section 7</w:t>
      </w:r>
      <w:r w:rsidRPr="00B72EEF">
        <w:t xml:space="preserve"> — Vacancies:</w:t>
      </w:r>
      <w:r w:rsidRPr="00B72EEF">
        <w:rPr>
          <w:spacing w:val="1"/>
        </w:rPr>
        <w:t xml:space="preserve"> </w:t>
      </w:r>
      <w:r w:rsidRPr="00B72EEF">
        <w:t xml:space="preserve">When a vacancy on the RAC exists mid-term, </w:t>
      </w:r>
      <w:r w:rsidR="00CA235B">
        <w:t xml:space="preserve">the City Council member or the </w:t>
      </w:r>
      <w:r w:rsidR="009369AC" w:rsidRPr="00B72EEF">
        <w:t>NBU</w:t>
      </w:r>
      <w:r w:rsidRPr="00B72EEF">
        <w:t xml:space="preserve"> staff </w:t>
      </w:r>
      <w:r w:rsidR="00CA235B">
        <w:t xml:space="preserve">member who previously nominated that position </w:t>
      </w:r>
      <w:r w:rsidRPr="00B72EEF">
        <w:t>may nominate a</w:t>
      </w:r>
      <w:r w:rsidRPr="00B72EEF">
        <w:rPr>
          <w:spacing w:val="1"/>
        </w:rPr>
        <w:t xml:space="preserve"> </w:t>
      </w:r>
      <w:r w:rsidRPr="00B72EEF">
        <w:t>replacement to the Board of Trustees, who may approve the individual to serve out the term of the</w:t>
      </w:r>
      <w:r w:rsidRPr="00B72EEF">
        <w:rPr>
          <w:spacing w:val="1"/>
        </w:rPr>
        <w:t xml:space="preserve"> </w:t>
      </w:r>
      <w:r w:rsidRPr="00B72EEF">
        <w:t>member creating</w:t>
      </w:r>
      <w:r w:rsidRPr="00B72EEF">
        <w:rPr>
          <w:spacing w:val="-1"/>
        </w:rPr>
        <w:t xml:space="preserve"> </w:t>
      </w:r>
      <w:r w:rsidRPr="00B72EEF">
        <w:t>the vacancy.</w:t>
      </w:r>
    </w:p>
    <w:p w14:paraId="20E1C57B" w14:textId="77777777" w:rsidR="00A45965" w:rsidRPr="00B72EEF" w:rsidRDefault="00A45965" w:rsidP="00005383">
      <w:pPr>
        <w:pStyle w:val="BodyText"/>
        <w:jc w:val="both"/>
      </w:pPr>
    </w:p>
    <w:p w14:paraId="4FB6FB09" w14:textId="77777777" w:rsidR="00A15F23" w:rsidRPr="00B72EEF" w:rsidRDefault="00D1562C" w:rsidP="00005383">
      <w:pPr>
        <w:pStyle w:val="Heading1"/>
      </w:pPr>
      <w:r w:rsidRPr="00B72EEF">
        <w:t>ARTICLE</w:t>
      </w:r>
      <w:r w:rsidRPr="00B72EEF">
        <w:rPr>
          <w:spacing w:val="-6"/>
        </w:rPr>
        <w:t xml:space="preserve"> </w:t>
      </w:r>
      <w:r w:rsidRPr="00B72EEF">
        <w:t>III</w:t>
      </w:r>
      <w:r w:rsidRPr="00B72EEF">
        <w:rPr>
          <w:spacing w:val="-5"/>
        </w:rPr>
        <w:t xml:space="preserve"> </w:t>
      </w:r>
      <w:r w:rsidRPr="00B72EEF">
        <w:t>—</w:t>
      </w:r>
      <w:r w:rsidRPr="00B72EEF">
        <w:rPr>
          <w:spacing w:val="-6"/>
        </w:rPr>
        <w:t xml:space="preserve"> </w:t>
      </w:r>
      <w:r w:rsidRPr="00B72EEF">
        <w:t>SELECTION</w:t>
      </w:r>
      <w:r w:rsidRPr="00B72EEF">
        <w:rPr>
          <w:spacing w:val="-5"/>
        </w:rPr>
        <w:t xml:space="preserve"> </w:t>
      </w:r>
      <w:r w:rsidRPr="00B72EEF">
        <w:t>OF</w:t>
      </w:r>
      <w:r w:rsidRPr="00B72EEF">
        <w:rPr>
          <w:spacing w:val="-5"/>
        </w:rPr>
        <w:t xml:space="preserve"> </w:t>
      </w:r>
      <w:r w:rsidRPr="00B72EEF">
        <w:t>CHAIRPERSON</w:t>
      </w:r>
      <w:r w:rsidRPr="00B72EEF">
        <w:rPr>
          <w:spacing w:val="-4"/>
        </w:rPr>
        <w:t xml:space="preserve"> </w:t>
      </w:r>
      <w:r w:rsidRPr="00B72EEF">
        <w:t>AND</w:t>
      </w:r>
      <w:r w:rsidRPr="00B72EEF">
        <w:rPr>
          <w:spacing w:val="-3"/>
        </w:rPr>
        <w:t xml:space="preserve"> </w:t>
      </w:r>
      <w:r w:rsidRPr="00B72EEF">
        <w:t>VICE-CHAIRPERSON</w:t>
      </w:r>
    </w:p>
    <w:p w14:paraId="39C97969" w14:textId="77777777" w:rsidR="00A15F23" w:rsidRPr="00B72EEF" w:rsidRDefault="00A15F23" w:rsidP="00005383">
      <w:pPr>
        <w:pStyle w:val="BodyText"/>
        <w:jc w:val="both"/>
      </w:pPr>
    </w:p>
    <w:p w14:paraId="014395A1" w14:textId="7F3F9CEB" w:rsidR="00A15F23" w:rsidRPr="00B72EEF" w:rsidRDefault="00D1562C" w:rsidP="00005383">
      <w:pPr>
        <w:pStyle w:val="BodyText"/>
        <w:ind w:left="120" w:right="116"/>
        <w:jc w:val="both"/>
      </w:pPr>
      <w:r w:rsidRPr="00B72EEF">
        <w:rPr>
          <w:u w:val="single"/>
        </w:rPr>
        <w:t>Section</w:t>
      </w:r>
      <w:r w:rsidRPr="00B72EEF">
        <w:rPr>
          <w:spacing w:val="1"/>
          <w:u w:val="single"/>
        </w:rPr>
        <w:t xml:space="preserve"> </w:t>
      </w:r>
      <w:r w:rsidRPr="00B72EEF">
        <w:rPr>
          <w:u w:val="single"/>
        </w:rPr>
        <w:t>1</w:t>
      </w:r>
      <w:r w:rsidRPr="00B72EEF">
        <w:rPr>
          <w:spacing w:val="1"/>
        </w:rPr>
        <w:t xml:space="preserve"> </w:t>
      </w:r>
      <w:r w:rsidRPr="00B72EEF">
        <w:t>—</w:t>
      </w:r>
      <w:r w:rsidRPr="00B72EEF">
        <w:rPr>
          <w:spacing w:val="1"/>
        </w:rPr>
        <w:t xml:space="preserve"> </w:t>
      </w:r>
      <w:r w:rsidRPr="00B72EEF">
        <w:t>Selection</w:t>
      </w:r>
      <w:r w:rsidRPr="00B72EEF">
        <w:rPr>
          <w:spacing w:val="1"/>
        </w:rPr>
        <w:t xml:space="preserve"> </w:t>
      </w:r>
      <w:r w:rsidRPr="00B72EEF">
        <w:t>and</w:t>
      </w:r>
      <w:r w:rsidRPr="00B72EEF">
        <w:rPr>
          <w:spacing w:val="1"/>
        </w:rPr>
        <w:t xml:space="preserve"> </w:t>
      </w:r>
      <w:r w:rsidRPr="00B72EEF">
        <w:t>term</w:t>
      </w:r>
      <w:r w:rsidRPr="00B72EEF">
        <w:rPr>
          <w:spacing w:val="1"/>
        </w:rPr>
        <w:t xml:space="preserve"> </w:t>
      </w:r>
      <w:r w:rsidRPr="00B72EEF">
        <w:t>of</w:t>
      </w:r>
      <w:r w:rsidRPr="00B72EEF">
        <w:rPr>
          <w:spacing w:val="1"/>
        </w:rPr>
        <w:t xml:space="preserve"> </w:t>
      </w:r>
      <w:r w:rsidRPr="00B72EEF">
        <w:t>Chairperson:</w:t>
      </w:r>
      <w:r w:rsidRPr="00B72EEF">
        <w:rPr>
          <w:spacing w:val="1"/>
        </w:rPr>
        <w:t xml:space="preserve"> </w:t>
      </w:r>
      <w:r w:rsidRPr="00B72EEF">
        <w:t>The</w:t>
      </w:r>
      <w:r w:rsidRPr="00B72EEF">
        <w:rPr>
          <w:spacing w:val="1"/>
        </w:rPr>
        <w:t xml:space="preserve"> </w:t>
      </w:r>
      <w:r w:rsidRPr="00B72EEF">
        <w:t>Chairperson</w:t>
      </w:r>
      <w:r w:rsidRPr="00B72EEF">
        <w:rPr>
          <w:spacing w:val="1"/>
        </w:rPr>
        <w:t xml:space="preserve"> </w:t>
      </w:r>
      <w:r w:rsidRPr="00B72EEF">
        <w:t>shall</w:t>
      </w:r>
      <w:r w:rsidRPr="00B72EEF">
        <w:rPr>
          <w:spacing w:val="1"/>
        </w:rPr>
        <w:t xml:space="preserve"> </w:t>
      </w:r>
      <w:r w:rsidRPr="00B72EEF">
        <w:t>be</w:t>
      </w:r>
      <w:r w:rsidRPr="00B72EEF">
        <w:rPr>
          <w:spacing w:val="1"/>
        </w:rPr>
        <w:t xml:space="preserve"> </w:t>
      </w:r>
      <w:r w:rsidRPr="00B72EEF">
        <w:t xml:space="preserve">nominated and appointed by the </w:t>
      </w:r>
      <w:r w:rsidR="009369AC" w:rsidRPr="00B72EEF">
        <w:t>NBU</w:t>
      </w:r>
      <w:r w:rsidRPr="00B72EEF">
        <w:t xml:space="preserve"> Board of Trustees.</w:t>
      </w:r>
      <w:r w:rsidRPr="00B72EEF">
        <w:rPr>
          <w:spacing w:val="1"/>
        </w:rPr>
        <w:t xml:space="preserve"> </w:t>
      </w:r>
      <w:r w:rsidRPr="00B72EEF">
        <w:t>The Chairperson will serve for the</w:t>
      </w:r>
      <w:r w:rsidRPr="00B72EEF">
        <w:rPr>
          <w:spacing w:val="1"/>
        </w:rPr>
        <w:t xml:space="preserve"> </w:t>
      </w:r>
      <w:r w:rsidRPr="00B72EEF">
        <w:t>duration</w:t>
      </w:r>
      <w:r w:rsidRPr="00B72EEF">
        <w:rPr>
          <w:spacing w:val="-1"/>
        </w:rPr>
        <w:t xml:space="preserve"> </w:t>
      </w:r>
      <w:r w:rsidRPr="00B72EEF">
        <w:t xml:space="preserve">of the </w:t>
      </w:r>
      <w:r w:rsidR="00AC5718">
        <w:t>2022-</w:t>
      </w:r>
      <w:r w:rsidRPr="00B72EEF">
        <w:t>20</w:t>
      </w:r>
      <w:r w:rsidR="00710346" w:rsidRPr="00B72EEF">
        <w:t>23</w:t>
      </w:r>
      <w:r w:rsidRPr="00B72EEF">
        <w:rPr>
          <w:spacing w:val="-1"/>
        </w:rPr>
        <w:t xml:space="preserve"> </w:t>
      </w:r>
      <w:r w:rsidRPr="00B72EEF">
        <w:t>Cost of Service</w:t>
      </w:r>
      <w:r w:rsidRPr="00B72EEF">
        <w:rPr>
          <w:spacing w:val="-2"/>
        </w:rPr>
        <w:t xml:space="preserve"> </w:t>
      </w:r>
      <w:r w:rsidRPr="00B72EEF">
        <w:t>and</w:t>
      </w:r>
      <w:r w:rsidRPr="00B72EEF">
        <w:rPr>
          <w:spacing w:val="-1"/>
        </w:rPr>
        <w:t xml:space="preserve"> </w:t>
      </w:r>
      <w:r w:rsidRPr="00B72EEF">
        <w:t>Rate</w:t>
      </w:r>
      <w:r w:rsidRPr="00B72EEF">
        <w:rPr>
          <w:spacing w:val="-1"/>
        </w:rPr>
        <w:t xml:space="preserve"> </w:t>
      </w:r>
      <w:r w:rsidRPr="00B72EEF">
        <w:t>Design</w:t>
      </w:r>
      <w:r w:rsidRPr="00B72EEF">
        <w:rPr>
          <w:spacing w:val="-2"/>
        </w:rPr>
        <w:t xml:space="preserve"> </w:t>
      </w:r>
      <w:r w:rsidRPr="00B72EEF">
        <w:t>Study.</w:t>
      </w:r>
    </w:p>
    <w:p w14:paraId="18CFE4DB" w14:textId="77777777" w:rsidR="00A15F23" w:rsidRPr="00B72EEF" w:rsidRDefault="00A15F23" w:rsidP="00005383">
      <w:pPr>
        <w:pStyle w:val="BodyText"/>
        <w:jc w:val="both"/>
      </w:pPr>
    </w:p>
    <w:p w14:paraId="7A8B7535" w14:textId="2822A398" w:rsidR="00A15F23" w:rsidRPr="00B72EEF" w:rsidRDefault="00D1562C" w:rsidP="00005383">
      <w:pPr>
        <w:pStyle w:val="BodyText"/>
        <w:ind w:left="120" w:right="115"/>
        <w:jc w:val="both"/>
      </w:pPr>
      <w:r w:rsidRPr="00B72EEF">
        <w:rPr>
          <w:u w:val="single"/>
        </w:rPr>
        <w:t>Section 2</w:t>
      </w:r>
      <w:r w:rsidRPr="00B72EEF">
        <w:t xml:space="preserve"> — Chairperson Duties: </w:t>
      </w:r>
      <w:r w:rsidR="00A75D25">
        <w:t>The Chairperson’s r</w:t>
      </w:r>
      <w:r w:rsidRPr="00B72EEF">
        <w:t>esponsibilities include, but are not limited to, presiding over all</w:t>
      </w:r>
      <w:r w:rsidRPr="00B72EEF">
        <w:rPr>
          <w:spacing w:val="1"/>
        </w:rPr>
        <w:t xml:space="preserve"> </w:t>
      </w:r>
      <w:r w:rsidRPr="00B72EEF">
        <w:t>RAC meetings; encouraging members to participate in discussions and to arrive at decisions in a timely</w:t>
      </w:r>
      <w:r w:rsidRPr="00B72EEF">
        <w:rPr>
          <w:spacing w:val="1"/>
        </w:rPr>
        <w:t xml:space="preserve"> </w:t>
      </w:r>
      <w:r w:rsidRPr="00B72EEF">
        <w:t>and</w:t>
      </w:r>
      <w:r w:rsidRPr="00B72EEF">
        <w:rPr>
          <w:spacing w:val="40"/>
        </w:rPr>
        <w:t xml:space="preserve"> </w:t>
      </w:r>
      <w:r w:rsidRPr="00B72EEF">
        <w:t>democratic</w:t>
      </w:r>
      <w:r w:rsidRPr="00B72EEF">
        <w:rPr>
          <w:spacing w:val="41"/>
        </w:rPr>
        <w:t xml:space="preserve"> </w:t>
      </w:r>
      <w:r w:rsidRPr="00B72EEF">
        <w:t>manner;</w:t>
      </w:r>
      <w:r w:rsidRPr="00A75D25">
        <w:t xml:space="preserve"> </w:t>
      </w:r>
      <w:r w:rsidR="00A75D25" w:rsidRPr="00A75D25">
        <w:t xml:space="preserve">and </w:t>
      </w:r>
      <w:r w:rsidRPr="00A75D25">
        <w:t xml:space="preserve">undertaking </w:t>
      </w:r>
      <w:r w:rsidRPr="00B72EEF">
        <w:t>certain</w:t>
      </w:r>
      <w:r w:rsidRPr="00B72EEF">
        <w:rPr>
          <w:spacing w:val="41"/>
        </w:rPr>
        <w:t xml:space="preserve"> </w:t>
      </w:r>
      <w:r w:rsidRPr="00B72EEF">
        <w:t>administrative</w:t>
      </w:r>
      <w:r w:rsidRPr="00B72EEF">
        <w:rPr>
          <w:spacing w:val="41"/>
        </w:rPr>
        <w:t xml:space="preserve"> </w:t>
      </w:r>
      <w:r w:rsidRPr="00B72EEF">
        <w:t>duties,</w:t>
      </w:r>
      <w:r w:rsidRPr="00B72EEF">
        <w:rPr>
          <w:spacing w:val="41"/>
        </w:rPr>
        <w:t xml:space="preserve"> </w:t>
      </w:r>
      <w:r w:rsidRPr="00B72EEF">
        <w:t>such</w:t>
      </w:r>
      <w:r w:rsidRPr="00B72EEF">
        <w:rPr>
          <w:spacing w:val="41"/>
        </w:rPr>
        <w:t xml:space="preserve"> </w:t>
      </w:r>
      <w:r w:rsidRPr="00B72EEF">
        <w:t>as</w:t>
      </w:r>
      <w:r w:rsidRPr="00B72EEF">
        <w:rPr>
          <w:spacing w:val="40"/>
        </w:rPr>
        <w:t xml:space="preserve"> </w:t>
      </w:r>
      <w:r w:rsidRPr="00B72EEF">
        <w:t>approving</w:t>
      </w:r>
      <w:r w:rsidRPr="00B72EEF">
        <w:rPr>
          <w:spacing w:val="41"/>
        </w:rPr>
        <w:t xml:space="preserve"> </w:t>
      </w:r>
      <w:r w:rsidRPr="00B72EEF">
        <w:t>RAC</w:t>
      </w:r>
      <w:r w:rsidRPr="00B72EEF">
        <w:rPr>
          <w:spacing w:val="41"/>
        </w:rPr>
        <w:t xml:space="preserve"> </w:t>
      </w:r>
      <w:r w:rsidRPr="00B72EEF">
        <w:t>agenda</w:t>
      </w:r>
      <w:r w:rsidR="00202C39">
        <w:t>s,</w:t>
      </w:r>
      <w:r w:rsidR="00202C39" w:rsidRPr="007A5E3C">
        <w:t xml:space="preserve"> </w:t>
      </w:r>
      <w:r w:rsidR="00202C39">
        <w:rPr>
          <w:spacing w:val="-57"/>
        </w:rPr>
        <w:t xml:space="preserve"> </w:t>
      </w:r>
      <w:r w:rsidRPr="00B72EEF">
        <w:t>draft</w:t>
      </w:r>
      <w:r w:rsidR="00202C39">
        <w:t xml:space="preserve"> </w:t>
      </w:r>
      <w:r w:rsidRPr="00B72EEF">
        <w:t xml:space="preserve">minutes, proposed meeting venues, and </w:t>
      </w:r>
      <w:r w:rsidR="007A5E3C">
        <w:t xml:space="preserve">meeting </w:t>
      </w:r>
      <w:r w:rsidRPr="00B72EEF">
        <w:t>dates.</w:t>
      </w:r>
      <w:r w:rsidRPr="00B72EEF">
        <w:rPr>
          <w:spacing w:val="1"/>
        </w:rPr>
        <w:t xml:space="preserve"> </w:t>
      </w:r>
      <w:r w:rsidRPr="00B72EEF">
        <w:t>The Chairperson shall also serve as the principal</w:t>
      </w:r>
      <w:r w:rsidRPr="00B72EEF">
        <w:rPr>
          <w:spacing w:val="1"/>
        </w:rPr>
        <w:t xml:space="preserve"> </w:t>
      </w:r>
      <w:r w:rsidRPr="00B72EEF">
        <w:t>spokesperson</w:t>
      </w:r>
      <w:r w:rsidRPr="00B72EEF">
        <w:rPr>
          <w:spacing w:val="1"/>
        </w:rPr>
        <w:t xml:space="preserve"> </w:t>
      </w:r>
      <w:r w:rsidRPr="00B72EEF">
        <w:t>for</w:t>
      </w:r>
      <w:r w:rsidRPr="00B72EEF">
        <w:rPr>
          <w:spacing w:val="1"/>
        </w:rPr>
        <w:t xml:space="preserve"> </w:t>
      </w:r>
      <w:r w:rsidRPr="00B72EEF">
        <w:t>the</w:t>
      </w:r>
      <w:r w:rsidRPr="00B72EEF">
        <w:rPr>
          <w:spacing w:val="1"/>
        </w:rPr>
        <w:t xml:space="preserve"> </w:t>
      </w:r>
      <w:r w:rsidRPr="00B72EEF">
        <w:t>RAC,</w:t>
      </w:r>
      <w:r w:rsidRPr="00B72EEF">
        <w:rPr>
          <w:spacing w:val="1"/>
        </w:rPr>
        <w:t xml:space="preserve"> </w:t>
      </w:r>
      <w:r w:rsidRPr="00B72EEF">
        <w:t>maintain</w:t>
      </w:r>
      <w:r w:rsidRPr="00B72EEF">
        <w:rPr>
          <w:spacing w:val="1"/>
        </w:rPr>
        <w:t xml:space="preserve"> </w:t>
      </w:r>
      <w:r w:rsidRPr="00B72EEF">
        <w:t>communication</w:t>
      </w:r>
      <w:r w:rsidRPr="00B72EEF">
        <w:rPr>
          <w:spacing w:val="1"/>
        </w:rPr>
        <w:t xml:space="preserve"> </w:t>
      </w:r>
      <w:r w:rsidRPr="00B72EEF">
        <w:t>with</w:t>
      </w:r>
      <w:r w:rsidRPr="00B72EEF">
        <w:rPr>
          <w:spacing w:val="1"/>
        </w:rPr>
        <w:t xml:space="preserve"> </w:t>
      </w:r>
      <w:r w:rsidR="009369AC" w:rsidRPr="00B72EEF">
        <w:t>NBU</w:t>
      </w:r>
      <w:r w:rsidRPr="00B72EEF">
        <w:rPr>
          <w:spacing w:val="1"/>
        </w:rPr>
        <w:t xml:space="preserve"> </w:t>
      </w:r>
      <w:r w:rsidRPr="00B72EEF">
        <w:t>staff,</w:t>
      </w:r>
      <w:r w:rsidRPr="00B72EEF">
        <w:rPr>
          <w:spacing w:val="1"/>
        </w:rPr>
        <w:t xml:space="preserve"> </w:t>
      </w:r>
      <w:r w:rsidRPr="00B72EEF">
        <w:t>and</w:t>
      </w:r>
      <w:r w:rsidRPr="00B72EEF">
        <w:rPr>
          <w:spacing w:val="1"/>
        </w:rPr>
        <w:t xml:space="preserve"> </w:t>
      </w:r>
      <w:r w:rsidRPr="00B72EEF">
        <w:t>report</w:t>
      </w:r>
      <w:r w:rsidRPr="00B72EEF">
        <w:rPr>
          <w:spacing w:val="1"/>
        </w:rPr>
        <w:t xml:space="preserve"> </w:t>
      </w:r>
      <w:r w:rsidRPr="00B72EEF">
        <w:t>on</w:t>
      </w:r>
      <w:r w:rsidRPr="00B72EEF">
        <w:rPr>
          <w:spacing w:val="1"/>
        </w:rPr>
        <w:t xml:space="preserve"> </w:t>
      </w:r>
      <w:r w:rsidRPr="00B72EEF">
        <w:t>the</w:t>
      </w:r>
      <w:r w:rsidRPr="00B72EEF">
        <w:rPr>
          <w:spacing w:val="60"/>
        </w:rPr>
        <w:t xml:space="preserve"> </w:t>
      </w:r>
      <w:r w:rsidRPr="00B72EEF">
        <w:t>RAC’s</w:t>
      </w:r>
      <w:r w:rsidRPr="00B72EEF">
        <w:rPr>
          <w:spacing w:val="1"/>
        </w:rPr>
        <w:t xml:space="preserve"> </w:t>
      </w:r>
      <w:r w:rsidRPr="00B72EEF">
        <w:t>progress to the Board of Trustees.</w:t>
      </w:r>
    </w:p>
    <w:p w14:paraId="531C5AD1" w14:textId="77777777" w:rsidR="00A15F23" w:rsidRPr="00B72EEF" w:rsidRDefault="00A15F23" w:rsidP="00005383">
      <w:pPr>
        <w:pStyle w:val="BodyText"/>
        <w:spacing w:before="10"/>
        <w:jc w:val="both"/>
      </w:pPr>
    </w:p>
    <w:p w14:paraId="01D4DD05" w14:textId="67D4C437" w:rsidR="00A15F23" w:rsidRPr="00B72EEF" w:rsidRDefault="00D1562C" w:rsidP="00005383">
      <w:pPr>
        <w:pStyle w:val="BodyText"/>
        <w:ind w:left="120" w:right="117"/>
        <w:jc w:val="both"/>
      </w:pPr>
      <w:r w:rsidRPr="00B72EEF">
        <w:rPr>
          <w:u w:val="single"/>
        </w:rPr>
        <w:t>Section 3</w:t>
      </w:r>
      <w:r w:rsidRPr="00B72EEF">
        <w:t xml:space="preserve"> — Selection and term of Vice Chairperson:</w:t>
      </w:r>
      <w:r w:rsidRPr="00B72EEF">
        <w:rPr>
          <w:spacing w:val="1"/>
        </w:rPr>
        <w:t xml:space="preserve"> </w:t>
      </w:r>
      <w:r w:rsidR="007A5E3C" w:rsidRPr="00B72EEF">
        <w:t>The</w:t>
      </w:r>
      <w:r w:rsidR="007A5E3C" w:rsidRPr="00B72EEF">
        <w:rPr>
          <w:spacing w:val="1"/>
        </w:rPr>
        <w:t xml:space="preserve"> </w:t>
      </w:r>
      <w:r w:rsidR="007A5E3C">
        <w:rPr>
          <w:spacing w:val="1"/>
        </w:rPr>
        <w:t xml:space="preserve">Vice </w:t>
      </w:r>
      <w:r w:rsidR="007A5E3C" w:rsidRPr="00B72EEF">
        <w:t>Chairperson</w:t>
      </w:r>
      <w:r w:rsidR="007A5E3C" w:rsidRPr="00B72EEF">
        <w:rPr>
          <w:spacing w:val="1"/>
        </w:rPr>
        <w:t xml:space="preserve"> </w:t>
      </w:r>
      <w:r w:rsidR="007A5E3C" w:rsidRPr="00B72EEF">
        <w:t>shall</w:t>
      </w:r>
      <w:r w:rsidR="007A5E3C" w:rsidRPr="00B72EEF">
        <w:rPr>
          <w:spacing w:val="1"/>
        </w:rPr>
        <w:t xml:space="preserve"> </w:t>
      </w:r>
      <w:r w:rsidR="007A5E3C" w:rsidRPr="00B72EEF">
        <w:t>be</w:t>
      </w:r>
      <w:r w:rsidR="007A5E3C" w:rsidRPr="00B72EEF">
        <w:rPr>
          <w:spacing w:val="1"/>
        </w:rPr>
        <w:t xml:space="preserve"> </w:t>
      </w:r>
      <w:r w:rsidR="007A5E3C" w:rsidRPr="00B72EEF">
        <w:t>nominated and appointed by the NBU Board of Trustees.</w:t>
      </w:r>
      <w:r w:rsidR="007A5E3C">
        <w:rPr>
          <w:spacing w:val="1"/>
        </w:rPr>
        <w:t xml:space="preserve">  </w:t>
      </w:r>
      <w:r w:rsidRPr="00B72EEF">
        <w:t>The Vice Chairperson will serve for the duration of the</w:t>
      </w:r>
      <w:r w:rsidR="00AC5718">
        <w:t xml:space="preserve"> 2022-</w:t>
      </w:r>
      <w:r w:rsidRPr="00B72EEF">
        <w:t xml:space="preserve"> 20</w:t>
      </w:r>
      <w:r w:rsidR="00710346" w:rsidRPr="00B72EEF">
        <w:t>23</w:t>
      </w:r>
      <w:r w:rsidRPr="00B72EEF">
        <w:rPr>
          <w:spacing w:val="1"/>
        </w:rPr>
        <w:t xml:space="preserve"> </w:t>
      </w:r>
      <w:r w:rsidRPr="00B72EEF">
        <w:t>Cost</w:t>
      </w:r>
      <w:r w:rsidRPr="00B72EEF">
        <w:rPr>
          <w:spacing w:val="-2"/>
        </w:rPr>
        <w:t xml:space="preserve"> </w:t>
      </w:r>
      <w:r w:rsidRPr="00B72EEF">
        <w:t>of</w:t>
      </w:r>
      <w:r w:rsidRPr="00B72EEF">
        <w:rPr>
          <w:spacing w:val="-1"/>
        </w:rPr>
        <w:t xml:space="preserve"> </w:t>
      </w:r>
      <w:r w:rsidRPr="00B72EEF">
        <w:t>Service</w:t>
      </w:r>
      <w:r w:rsidRPr="00B72EEF">
        <w:rPr>
          <w:spacing w:val="-1"/>
        </w:rPr>
        <w:t xml:space="preserve"> </w:t>
      </w:r>
      <w:r w:rsidRPr="00B72EEF">
        <w:t>and Rate</w:t>
      </w:r>
      <w:r w:rsidRPr="00B72EEF">
        <w:rPr>
          <w:spacing w:val="-2"/>
        </w:rPr>
        <w:t xml:space="preserve"> </w:t>
      </w:r>
      <w:r w:rsidRPr="00B72EEF">
        <w:t>Design</w:t>
      </w:r>
      <w:r w:rsidRPr="00B72EEF">
        <w:rPr>
          <w:spacing w:val="-1"/>
        </w:rPr>
        <w:t xml:space="preserve"> </w:t>
      </w:r>
      <w:r w:rsidRPr="00B72EEF">
        <w:t>Study</w:t>
      </w:r>
      <w:r w:rsidRPr="00B72EEF">
        <w:rPr>
          <w:spacing w:val="-1"/>
        </w:rPr>
        <w:t xml:space="preserve"> </w:t>
      </w:r>
      <w:r w:rsidRPr="00B72EEF">
        <w:t>effort.</w:t>
      </w:r>
    </w:p>
    <w:p w14:paraId="5E2FBB2B" w14:textId="77777777" w:rsidR="00A15F23" w:rsidRPr="00B72EEF" w:rsidRDefault="00A15F23" w:rsidP="00005383">
      <w:pPr>
        <w:pStyle w:val="BodyText"/>
        <w:jc w:val="both"/>
      </w:pPr>
    </w:p>
    <w:p w14:paraId="682C3CDC" w14:textId="77777777" w:rsidR="00A15F23" w:rsidRPr="00B72EEF" w:rsidRDefault="00D1562C" w:rsidP="00005383">
      <w:pPr>
        <w:pStyle w:val="BodyText"/>
        <w:spacing w:before="1"/>
        <w:ind w:left="120" w:right="119"/>
        <w:jc w:val="both"/>
      </w:pPr>
      <w:r w:rsidRPr="00B72EEF">
        <w:rPr>
          <w:u w:val="single"/>
        </w:rPr>
        <w:t>Section 4</w:t>
      </w:r>
      <w:r w:rsidRPr="00B72EEF">
        <w:t xml:space="preserve"> — Vice Chairperson Duties: The Vice Chairperson is responsible for assisting the Chairperson</w:t>
      </w:r>
      <w:r w:rsidRPr="00B72EEF">
        <w:rPr>
          <w:spacing w:val="-57"/>
        </w:rPr>
        <w:t xml:space="preserve"> </w:t>
      </w:r>
      <w:r w:rsidRPr="00B72EEF">
        <w:t>on</w:t>
      </w:r>
      <w:r w:rsidRPr="00B72EEF">
        <w:rPr>
          <w:spacing w:val="-1"/>
        </w:rPr>
        <w:t xml:space="preserve"> </w:t>
      </w:r>
      <w:r w:rsidRPr="00B72EEF">
        <w:t>all assigned tasks and</w:t>
      </w:r>
      <w:r w:rsidRPr="00B72EEF">
        <w:rPr>
          <w:spacing w:val="-2"/>
        </w:rPr>
        <w:t xml:space="preserve"> </w:t>
      </w:r>
      <w:r w:rsidRPr="00B72EEF">
        <w:t>fills in for</w:t>
      </w:r>
      <w:r w:rsidRPr="00B72EEF">
        <w:rPr>
          <w:spacing w:val="-2"/>
        </w:rPr>
        <w:t xml:space="preserve"> </w:t>
      </w:r>
      <w:r w:rsidRPr="00B72EEF">
        <w:t>the</w:t>
      </w:r>
      <w:r w:rsidRPr="00B72EEF">
        <w:rPr>
          <w:spacing w:val="-1"/>
        </w:rPr>
        <w:t xml:space="preserve"> </w:t>
      </w:r>
      <w:r w:rsidRPr="00B72EEF">
        <w:t>Chairperson when</w:t>
      </w:r>
      <w:r w:rsidRPr="00B72EEF">
        <w:rPr>
          <w:spacing w:val="-1"/>
        </w:rPr>
        <w:t xml:space="preserve"> </w:t>
      </w:r>
      <w:r w:rsidRPr="00B72EEF">
        <w:t>necessary.</w:t>
      </w:r>
    </w:p>
    <w:p w14:paraId="0427A568" w14:textId="77777777" w:rsidR="00A15F23" w:rsidRPr="00B72EEF" w:rsidRDefault="00A15F23" w:rsidP="00005383">
      <w:pPr>
        <w:pStyle w:val="BodyText"/>
        <w:spacing w:before="11"/>
        <w:jc w:val="both"/>
      </w:pPr>
    </w:p>
    <w:p w14:paraId="00014653" w14:textId="77777777" w:rsidR="00A15F23" w:rsidRPr="00B72EEF" w:rsidRDefault="00D1562C" w:rsidP="00005383">
      <w:pPr>
        <w:pStyle w:val="Heading1"/>
      </w:pPr>
      <w:r w:rsidRPr="00B72EEF">
        <w:t>ARTICLE</w:t>
      </w:r>
      <w:r w:rsidRPr="00B72EEF">
        <w:rPr>
          <w:spacing w:val="-4"/>
        </w:rPr>
        <w:t xml:space="preserve"> </w:t>
      </w:r>
      <w:r w:rsidRPr="00B72EEF">
        <w:t>IV</w:t>
      </w:r>
      <w:r w:rsidRPr="00B72EEF">
        <w:rPr>
          <w:spacing w:val="-4"/>
        </w:rPr>
        <w:t xml:space="preserve"> </w:t>
      </w:r>
      <w:r w:rsidRPr="00B72EEF">
        <w:t>—</w:t>
      </w:r>
      <w:r w:rsidRPr="00B72EEF">
        <w:rPr>
          <w:spacing w:val="-4"/>
        </w:rPr>
        <w:t xml:space="preserve"> </w:t>
      </w:r>
      <w:r w:rsidRPr="00B72EEF">
        <w:t>MEETINGS</w:t>
      </w:r>
      <w:r w:rsidRPr="00B72EEF">
        <w:rPr>
          <w:spacing w:val="-4"/>
        </w:rPr>
        <w:t xml:space="preserve"> </w:t>
      </w:r>
      <w:r w:rsidRPr="00B72EEF">
        <w:t>OF</w:t>
      </w:r>
      <w:r w:rsidRPr="00B72EEF">
        <w:rPr>
          <w:spacing w:val="-4"/>
        </w:rPr>
        <w:t xml:space="preserve"> </w:t>
      </w:r>
      <w:r w:rsidRPr="00B72EEF">
        <w:t>MEMBERS</w:t>
      </w:r>
    </w:p>
    <w:p w14:paraId="4BF392D4" w14:textId="77777777" w:rsidR="00A15F23" w:rsidRPr="00B72EEF" w:rsidRDefault="00A15F23" w:rsidP="00005383">
      <w:pPr>
        <w:pStyle w:val="BodyText"/>
        <w:jc w:val="both"/>
      </w:pPr>
    </w:p>
    <w:p w14:paraId="5A549D17" w14:textId="17A719CE" w:rsidR="00A15F23" w:rsidRPr="00CC676B" w:rsidRDefault="00D1562C" w:rsidP="00005383">
      <w:pPr>
        <w:pStyle w:val="BodyText"/>
        <w:ind w:left="120" w:right="115"/>
        <w:jc w:val="both"/>
        <w:rPr>
          <w:b/>
        </w:rPr>
      </w:pPr>
      <w:r w:rsidRPr="00B72EEF">
        <w:rPr>
          <w:u w:val="single"/>
        </w:rPr>
        <w:t>Section 1</w:t>
      </w:r>
      <w:r w:rsidRPr="00B72EEF">
        <w:t xml:space="preserve"> — </w:t>
      </w:r>
      <w:r w:rsidRPr="00CA235B">
        <w:t>Regular meetings:</w:t>
      </w:r>
      <w:r w:rsidRPr="00CA235B">
        <w:rPr>
          <w:spacing w:val="1"/>
        </w:rPr>
        <w:t xml:space="preserve"> </w:t>
      </w:r>
      <w:r w:rsidR="007A07FA">
        <w:rPr>
          <w:spacing w:val="1"/>
        </w:rPr>
        <w:t xml:space="preserve">Meetings will be scheduled on an as-needed basis. It is anticipated that </w:t>
      </w:r>
      <w:r w:rsidR="004472A4">
        <w:rPr>
          <w:spacing w:val="1"/>
        </w:rPr>
        <w:t>five to six</w:t>
      </w:r>
      <w:r w:rsidR="007A07FA">
        <w:rPr>
          <w:spacing w:val="1"/>
        </w:rPr>
        <w:t xml:space="preserve"> meetings will be needed throughout the duration of the </w:t>
      </w:r>
      <w:r w:rsidR="002A68A1">
        <w:t>2022-</w:t>
      </w:r>
      <w:r w:rsidR="002A68A1" w:rsidRPr="00B72EEF">
        <w:t>2023</w:t>
      </w:r>
      <w:r w:rsidR="002A68A1" w:rsidRPr="00B72EEF">
        <w:rPr>
          <w:spacing w:val="-1"/>
        </w:rPr>
        <w:t xml:space="preserve"> </w:t>
      </w:r>
      <w:r w:rsidR="002A68A1" w:rsidRPr="00B72EEF">
        <w:t>Cost of Service</w:t>
      </w:r>
      <w:r w:rsidR="002A68A1" w:rsidRPr="00B72EEF">
        <w:rPr>
          <w:spacing w:val="-2"/>
        </w:rPr>
        <w:t xml:space="preserve"> </w:t>
      </w:r>
      <w:r w:rsidR="002A68A1" w:rsidRPr="00B72EEF">
        <w:t>and</w:t>
      </w:r>
      <w:r w:rsidR="002A68A1" w:rsidRPr="00B72EEF">
        <w:rPr>
          <w:spacing w:val="-1"/>
        </w:rPr>
        <w:t xml:space="preserve"> </w:t>
      </w:r>
      <w:r w:rsidR="002A68A1" w:rsidRPr="00B72EEF">
        <w:t>Rate</w:t>
      </w:r>
      <w:r w:rsidR="002A68A1" w:rsidRPr="00B72EEF">
        <w:rPr>
          <w:spacing w:val="-1"/>
        </w:rPr>
        <w:t xml:space="preserve"> </w:t>
      </w:r>
      <w:r w:rsidR="002A68A1" w:rsidRPr="00B72EEF">
        <w:t>Design</w:t>
      </w:r>
      <w:r w:rsidR="002A68A1" w:rsidRPr="00B72EEF">
        <w:rPr>
          <w:spacing w:val="-2"/>
        </w:rPr>
        <w:t xml:space="preserve"> </w:t>
      </w:r>
      <w:r w:rsidR="002A68A1" w:rsidRPr="00B72EEF">
        <w:t>Study</w:t>
      </w:r>
      <w:r w:rsidR="007A07FA">
        <w:rPr>
          <w:spacing w:val="1"/>
        </w:rPr>
        <w:t>.</w:t>
      </w:r>
      <w:r w:rsidR="007A5E3C">
        <w:rPr>
          <w:spacing w:val="1"/>
        </w:rPr>
        <w:t xml:space="preserve">  The RAC meeting will be open to the public and posted in accordance with the Texas Open Meetings Act.</w:t>
      </w:r>
    </w:p>
    <w:p w14:paraId="7B1B6D65" w14:textId="77777777" w:rsidR="00A15F23" w:rsidRPr="00B72EEF" w:rsidRDefault="00A15F23" w:rsidP="00005383">
      <w:pPr>
        <w:pStyle w:val="BodyText"/>
        <w:jc w:val="both"/>
      </w:pPr>
    </w:p>
    <w:p w14:paraId="6640A710" w14:textId="1F83F0E4" w:rsidR="00A15F23" w:rsidRDefault="00D1562C" w:rsidP="00005383">
      <w:pPr>
        <w:pStyle w:val="BodyText"/>
        <w:ind w:left="120" w:right="117"/>
        <w:jc w:val="both"/>
      </w:pPr>
      <w:r w:rsidRPr="00B72EEF">
        <w:rPr>
          <w:u w:val="single"/>
        </w:rPr>
        <w:lastRenderedPageBreak/>
        <w:t>Section 2</w:t>
      </w:r>
      <w:r w:rsidRPr="00B72EEF">
        <w:t xml:space="preserve"> — </w:t>
      </w:r>
      <w:r w:rsidR="00CA235B">
        <w:t>Notice of</w:t>
      </w:r>
      <w:r w:rsidRPr="00B72EEF">
        <w:t xml:space="preserve"> meetings:</w:t>
      </w:r>
      <w:r w:rsidRPr="00B72EEF">
        <w:rPr>
          <w:spacing w:val="1"/>
        </w:rPr>
        <w:t xml:space="preserve"> </w:t>
      </w:r>
      <w:r w:rsidR="00CA235B">
        <w:t>A notice of each meeting shall be given to each member, via e-mail, not less than</w:t>
      </w:r>
      <w:r w:rsidR="007A07FA">
        <w:t xml:space="preserve"> two weeks</w:t>
      </w:r>
      <w:r w:rsidR="00CA235B">
        <w:t xml:space="preserve"> prior to the meeting</w:t>
      </w:r>
      <w:r w:rsidRPr="00B72EEF">
        <w:t>.</w:t>
      </w:r>
      <w:r w:rsidR="002A68A1">
        <w:t xml:space="preserve">  Notice will also be provided to each member when the agenda is posted in accordance with the Texas Open Meetings Act. </w:t>
      </w:r>
    </w:p>
    <w:p w14:paraId="30D4A720" w14:textId="691C4692" w:rsidR="00CA235B" w:rsidRDefault="00CA235B" w:rsidP="00005383">
      <w:pPr>
        <w:pStyle w:val="BodyText"/>
        <w:ind w:left="120" w:right="117"/>
        <w:jc w:val="both"/>
      </w:pPr>
    </w:p>
    <w:p w14:paraId="7CCC47F8" w14:textId="5CB83345" w:rsidR="00CA235B" w:rsidRPr="00B72EEF" w:rsidRDefault="00CA235B" w:rsidP="00005383">
      <w:pPr>
        <w:pStyle w:val="BodyText"/>
        <w:ind w:left="120" w:right="117"/>
        <w:jc w:val="both"/>
      </w:pPr>
      <w:r w:rsidRPr="007A5E3C">
        <w:rPr>
          <w:u w:val="single"/>
        </w:rPr>
        <w:t>Section 3</w:t>
      </w:r>
      <w:r>
        <w:t xml:space="preserve"> – Meeting Agenda: NBU Staff shall draft meeting agendas for review and approval by the Chairperson.</w:t>
      </w:r>
    </w:p>
    <w:p w14:paraId="7AA60993" w14:textId="77777777" w:rsidR="00A15F23" w:rsidRPr="00B72EEF" w:rsidRDefault="00A15F23" w:rsidP="00005383">
      <w:pPr>
        <w:pStyle w:val="BodyText"/>
        <w:spacing w:before="11"/>
        <w:jc w:val="both"/>
      </w:pPr>
    </w:p>
    <w:p w14:paraId="4ECA39B9" w14:textId="0BB8E1C0" w:rsidR="00A15F23" w:rsidRPr="00B72EEF" w:rsidRDefault="00D1562C" w:rsidP="00005383">
      <w:pPr>
        <w:pStyle w:val="BodyText"/>
        <w:ind w:left="120" w:right="117"/>
        <w:jc w:val="both"/>
      </w:pPr>
      <w:r w:rsidRPr="00B72EEF">
        <w:rPr>
          <w:u w:val="single"/>
        </w:rPr>
        <w:t xml:space="preserve">Section </w:t>
      </w:r>
      <w:r w:rsidR="00CA235B">
        <w:rPr>
          <w:u w:val="single"/>
        </w:rPr>
        <w:t>4</w:t>
      </w:r>
      <w:r w:rsidRPr="00B72EEF">
        <w:t xml:space="preserve"> — Quorum:</w:t>
      </w:r>
      <w:r w:rsidRPr="00B72EEF">
        <w:rPr>
          <w:spacing w:val="1"/>
        </w:rPr>
        <w:t xml:space="preserve"> </w:t>
      </w:r>
      <w:r w:rsidRPr="00B72EEF">
        <w:t>More than half of the currently appointed membership must be present to</w:t>
      </w:r>
      <w:r w:rsidRPr="00B72EEF">
        <w:rPr>
          <w:spacing w:val="1"/>
        </w:rPr>
        <w:t xml:space="preserve"> </w:t>
      </w:r>
      <w:r w:rsidRPr="00B72EEF">
        <w:t>constitute a quorum.</w:t>
      </w:r>
      <w:r w:rsidRPr="00B72EEF">
        <w:rPr>
          <w:spacing w:val="1"/>
        </w:rPr>
        <w:t xml:space="preserve"> </w:t>
      </w:r>
      <w:r w:rsidRPr="00B72EEF">
        <w:t xml:space="preserve">A meeting may proceed without a quorum; however, no </w:t>
      </w:r>
      <w:r w:rsidR="00CA235B">
        <w:t>consensus may be formalized</w:t>
      </w:r>
      <w:r w:rsidRPr="00B72EEF">
        <w:rPr>
          <w:spacing w:val="1"/>
        </w:rPr>
        <w:t xml:space="preserve"> </w:t>
      </w:r>
      <w:r w:rsidRPr="00B72EEF">
        <w:t>without a quorum</w:t>
      </w:r>
      <w:r w:rsidRPr="00B72EEF">
        <w:rPr>
          <w:spacing w:val="-2"/>
        </w:rPr>
        <w:t xml:space="preserve"> </w:t>
      </w:r>
      <w:r w:rsidRPr="00B72EEF">
        <w:t>present.</w:t>
      </w:r>
    </w:p>
    <w:p w14:paraId="3F1548A5" w14:textId="77777777" w:rsidR="00A15F23" w:rsidRPr="00B72EEF" w:rsidRDefault="00A15F23" w:rsidP="00005383">
      <w:pPr>
        <w:pStyle w:val="BodyText"/>
        <w:jc w:val="both"/>
      </w:pPr>
    </w:p>
    <w:p w14:paraId="2E90C4FF" w14:textId="1B211DAE" w:rsidR="00A15F23" w:rsidRDefault="00D1562C" w:rsidP="00005383">
      <w:pPr>
        <w:pStyle w:val="BodyText"/>
        <w:ind w:left="120" w:right="117"/>
        <w:jc w:val="both"/>
      </w:pPr>
      <w:r w:rsidRPr="00B72EEF">
        <w:rPr>
          <w:u w:val="single"/>
        </w:rPr>
        <w:t xml:space="preserve">Section </w:t>
      </w:r>
      <w:r w:rsidR="00CA235B">
        <w:rPr>
          <w:u w:val="single"/>
        </w:rPr>
        <w:t>5</w:t>
      </w:r>
      <w:r w:rsidRPr="00B72EEF">
        <w:t xml:space="preserve"> – Decision Making: </w:t>
      </w:r>
      <w:r w:rsidR="00CA235B">
        <w:t>All decisions shall be made by a consensus of members present at a meeting. If an issue cannot be resolved through consensus, the Chairperson shall strive to achieve consensus, but may make a final note of the various points of view that prevented consensus from being achieved.</w:t>
      </w:r>
    </w:p>
    <w:p w14:paraId="7E971994" w14:textId="05BD3629" w:rsidR="00CA235B" w:rsidRDefault="00CA235B" w:rsidP="00005383">
      <w:pPr>
        <w:pStyle w:val="BodyText"/>
        <w:ind w:left="120" w:right="117"/>
        <w:jc w:val="both"/>
      </w:pPr>
    </w:p>
    <w:p w14:paraId="46D36BE1" w14:textId="278A2D3C" w:rsidR="00CA235B" w:rsidRPr="00B72EEF" w:rsidRDefault="00CA235B" w:rsidP="00005383">
      <w:pPr>
        <w:pStyle w:val="BodyText"/>
        <w:ind w:left="120" w:right="117"/>
        <w:jc w:val="both"/>
      </w:pPr>
      <w:r>
        <w:t xml:space="preserve">Section 6 – Report: </w:t>
      </w:r>
      <w:r w:rsidR="002A68A1">
        <w:t>The RAC will submit a</w:t>
      </w:r>
      <w:r>
        <w:t xml:space="preserve"> report to the Board of Trustees no later than </w:t>
      </w:r>
      <w:r w:rsidR="007A07FA">
        <w:t>two weeks prior to the NBU Board of Trustees meeting scheduled in March 2023</w:t>
      </w:r>
      <w:r w:rsidR="004472A4">
        <w:t xml:space="preserve"> </w:t>
      </w:r>
      <w:r>
        <w:t xml:space="preserve">that summarizes the consensus of the RAC </w:t>
      </w:r>
      <w:r w:rsidR="000A6EA8">
        <w:t>and</w:t>
      </w:r>
      <w:r>
        <w:t xml:space="preserve"> its </w:t>
      </w:r>
      <w:r w:rsidR="00D53430">
        <w:t>feedback</w:t>
      </w:r>
      <w:r>
        <w:t xml:space="preserve"> related to rate design. In the event that the RAC is unable to reach consensus regarding the </w:t>
      </w:r>
      <w:r w:rsidR="00D53430">
        <w:t>feedback</w:t>
      </w:r>
      <w:r>
        <w:t xml:space="preserve">, the report will summarize the rate design alternatives considered by the RAC as well as the feedback </w:t>
      </w:r>
      <w:r w:rsidR="0089411A">
        <w:t>received</w:t>
      </w:r>
      <w:r>
        <w:t xml:space="preserve"> from the RAC</w:t>
      </w:r>
      <w:r w:rsidR="004472A4">
        <w:t>.</w:t>
      </w:r>
      <w:r>
        <w:t xml:space="preserve"> NBU’s staff will submit </w:t>
      </w:r>
      <w:r w:rsidR="000A6EA8">
        <w:t>its</w:t>
      </w:r>
      <w:r>
        <w:t xml:space="preserve"> </w:t>
      </w:r>
      <w:r w:rsidR="00D53430">
        <w:t>feedback</w:t>
      </w:r>
      <w:r>
        <w:t xml:space="preserve"> related to an</w:t>
      </w:r>
      <w:r w:rsidR="0089411A">
        <w:t>y</w:t>
      </w:r>
      <w:r>
        <w:t xml:space="preserve"> </w:t>
      </w:r>
      <w:r w:rsidR="004472A4">
        <w:t xml:space="preserve">proposed </w:t>
      </w:r>
      <w:r>
        <w:t>rate design changes</w:t>
      </w:r>
      <w:r w:rsidR="00970A48">
        <w:t xml:space="preserve"> in the RAC report</w:t>
      </w:r>
      <w:r>
        <w:t>.</w:t>
      </w:r>
    </w:p>
    <w:p w14:paraId="02E2496D" w14:textId="77777777" w:rsidR="00A15F23" w:rsidRPr="00B72EEF" w:rsidRDefault="00A15F23" w:rsidP="00005383">
      <w:pPr>
        <w:pStyle w:val="BodyText"/>
        <w:jc w:val="both"/>
      </w:pPr>
    </w:p>
    <w:p w14:paraId="3E278575" w14:textId="77777777" w:rsidR="00A15F23" w:rsidRPr="00B72EEF" w:rsidRDefault="00D1562C" w:rsidP="00005383">
      <w:pPr>
        <w:pStyle w:val="Heading1"/>
      </w:pPr>
      <w:r w:rsidRPr="00B72EEF">
        <w:t>ARTICLE</w:t>
      </w:r>
      <w:r w:rsidRPr="00B72EEF">
        <w:rPr>
          <w:spacing w:val="-4"/>
        </w:rPr>
        <w:t xml:space="preserve"> </w:t>
      </w:r>
      <w:r w:rsidRPr="00B72EEF">
        <w:t>V</w:t>
      </w:r>
      <w:r w:rsidRPr="00B72EEF">
        <w:rPr>
          <w:spacing w:val="-5"/>
        </w:rPr>
        <w:t xml:space="preserve"> </w:t>
      </w:r>
      <w:r w:rsidRPr="00B72EEF">
        <w:t>—</w:t>
      </w:r>
      <w:r w:rsidRPr="00B72EEF">
        <w:rPr>
          <w:spacing w:val="-6"/>
        </w:rPr>
        <w:t xml:space="preserve"> </w:t>
      </w:r>
      <w:r w:rsidRPr="00B72EEF">
        <w:t>SUBCOMMITTEES</w:t>
      </w:r>
    </w:p>
    <w:p w14:paraId="0D37AF74" w14:textId="77777777" w:rsidR="00A15F23" w:rsidRPr="00B72EEF" w:rsidRDefault="00A15F23" w:rsidP="00005383">
      <w:pPr>
        <w:pStyle w:val="BodyText"/>
        <w:jc w:val="both"/>
      </w:pPr>
    </w:p>
    <w:p w14:paraId="2C52A65F" w14:textId="76095709" w:rsidR="00A15F23" w:rsidRPr="00B72EEF" w:rsidRDefault="00D1562C" w:rsidP="00005383">
      <w:pPr>
        <w:pStyle w:val="BodyText"/>
        <w:ind w:left="120" w:right="116"/>
        <w:jc w:val="both"/>
      </w:pPr>
      <w:r w:rsidRPr="00B72EEF">
        <w:rPr>
          <w:u w:val="single"/>
        </w:rPr>
        <w:t>Section 1</w:t>
      </w:r>
      <w:r w:rsidRPr="00B72EEF">
        <w:t xml:space="preserve"> — Subcommittee formation: The RAC may create subcommittees, as needed, to discuss </w:t>
      </w:r>
      <w:r w:rsidR="00A75D25">
        <w:t xml:space="preserve">rate structure </w:t>
      </w:r>
      <w:r w:rsidRPr="00B72EEF">
        <w:t>matters in more detail.</w:t>
      </w:r>
      <w:r w:rsidRPr="00B72EEF">
        <w:rPr>
          <w:spacing w:val="60"/>
        </w:rPr>
        <w:t xml:space="preserve"> </w:t>
      </w:r>
      <w:r w:rsidRPr="00B72EEF">
        <w:t xml:space="preserve">If so charged by the RAC, subcommittees shall </w:t>
      </w:r>
      <w:r w:rsidR="00D53430">
        <w:t>provide feedback</w:t>
      </w:r>
      <w:r w:rsidRPr="00B72EEF">
        <w:rPr>
          <w:spacing w:val="1"/>
        </w:rPr>
        <w:t xml:space="preserve"> </w:t>
      </w:r>
      <w:r w:rsidRPr="00B72EEF">
        <w:t>to</w:t>
      </w:r>
      <w:r w:rsidRPr="00B72EEF">
        <w:rPr>
          <w:spacing w:val="-1"/>
        </w:rPr>
        <w:t xml:space="preserve"> </w:t>
      </w:r>
      <w:r w:rsidRPr="00B72EEF">
        <w:t>the</w:t>
      </w:r>
      <w:r w:rsidRPr="00B72EEF">
        <w:rPr>
          <w:spacing w:val="-1"/>
        </w:rPr>
        <w:t xml:space="preserve"> </w:t>
      </w:r>
      <w:r w:rsidRPr="00B72EEF">
        <w:t>RAC, which</w:t>
      </w:r>
      <w:r w:rsidRPr="00B72EEF">
        <w:rPr>
          <w:spacing w:val="-1"/>
        </w:rPr>
        <w:t xml:space="preserve"> </w:t>
      </w:r>
      <w:r w:rsidRPr="00B72EEF">
        <w:t>will</w:t>
      </w:r>
      <w:r w:rsidRPr="00B72EEF">
        <w:rPr>
          <w:spacing w:val="-2"/>
        </w:rPr>
        <w:t xml:space="preserve"> </w:t>
      </w:r>
      <w:r w:rsidRPr="00B72EEF">
        <w:t>in</w:t>
      </w:r>
      <w:r w:rsidRPr="00B72EEF">
        <w:rPr>
          <w:spacing w:val="-1"/>
        </w:rPr>
        <w:t xml:space="preserve"> </w:t>
      </w:r>
      <w:r w:rsidRPr="00B72EEF">
        <w:t>turn make</w:t>
      </w:r>
      <w:r w:rsidRPr="00B72EEF">
        <w:rPr>
          <w:spacing w:val="-1"/>
        </w:rPr>
        <w:t xml:space="preserve"> </w:t>
      </w:r>
      <w:r w:rsidRPr="00B72EEF">
        <w:t>decisions regarding</w:t>
      </w:r>
      <w:r w:rsidRPr="00B72EEF">
        <w:rPr>
          <w:spacing w:val="-2"/>
        </w:rPr>
        <w:t xml:space="preserve"> </w:t>
      </w:r>
      <w:r w:rsidRPr="00B72EEF">
        <w:t>the</w:t>
      </w:r>
      <w:r w:rsidRPr="00B72EEF">
        <w:rPr>
          <w:spacing w:val="-1"/>
        </w:rPr>
        <w:t xml:space="preserve"> </w:t>
      </w:r>
      <w:r w:rsidR="00D53430">
        <w:rPr>
          <w:spacing w:val="-1"/>
        </w:rPr>
        <w:t>feedback</w:t>
      </w:r>
      <w:r w:rsidRPr="00B72EEF">
        <w:t xml:space="preserve"> of</w:t>
      </w:r>
      <w:r w:rsidRPr="00B72EEF">
        <w:rPr>
          <w:spacing w:val="-1"/>
        </w:rPr>
        <w:t xml:space="preserve"> </w:t>
      </w:r>
      <w:r w:rsidRPr="00B72EEF">
        <w:t>the subcommittee.</w:t>
      </w:r>
    </w:p>
    <w:p w14:paraId="4564A9FA" w14:textId="77777777" w:rsidR="00A15F23" w:rsidRPr="00B72EEF" w:rsidRDefault="00A15F23" w:rsidP="00005383">
      <w:pPr>
        <w:pStyle w:val="BodyText"/>
        <w:spacing w:before="10"/>
        <w:jc w:val="both"/>
      </w:pPr>
    </w:p>
    <w:p w14:paraId="41D9AB52" w14:textId="77777777" w:rsidR="00A15F23" w:rsidRPr="00B72EEF" w:rsidRDefault="00D1562C" w:rsidP="00005383">
      <w:pPr>
        <w:pStyle w:val="Heading1"/>
        <w:ind w:left="119"/>
      </w:pPr>
      <w:r w:rsidRPr="00B72EEF">
        <w:t>CERTIFICATION</w:t>
      </w:r>
    </w:p>
    <w:p w14:paraId="568E37EA" w14:textId="77777777" w:rsidR="00A15F23" w:rsidRPr="00B72EEF" w:rsidRDefault="00A15F23" w:rsidP="00005383">
      <w:pPr>
        <w:pStyle w:val="BodyText"/>
        <w:jc w:val="both"/>
      </w:pPr>
    </w:p>
    <w:p w14:paraId="2903DEA8" w14:textId="77777777" w:rsidR="00A15F23" w:rsidRPr="00B72EEF" w:rsidRDefault="00D1562C" w:rsidP="00005383">
      <w:pPr>
        <w:pStyle w:val="BodyText"/>
        <w:ind w:left="119"/>
        <w:jc w:val="both"/>
      </w:pPr>
      <w:r w:rsidRPr="00B72EEF">
        <w:t>These</w:t>
      </w:r>
      <w:r w:rsidRPr="00B72EEF">
        <w:rPr>
          <w:spacing w:val="-1"/>
        </w:rPr>
        <w:t xml:space="preserve"> </w:t>
      </w:r>
      <w:r w:rsidRPr="00B72EEF">
        <w:t>bylaws, if</w:t>
      </w:r>
      <w:r w:rsidRPr="00B72EEF">
        <w:rPr>
          <w:spacing w:val="-1"/>
        </w:rPr>
        <w:t xml:space="preserve"> </w:t>
      </w:r>
      <w:r w:rsidRPr="00B72EEF">
        <w:t>approved by</w:t>
      </w:r>
      <w:r w:rsidRPr="00B72EEF">
        <w:rPr>
          <w:spacing w:val="-1"/>
        </w:rPr>
        <w:t xml:space="preserve"> </w:t>
      </w:r>
      <w:r w:rsidRPr="00B72EEF">
        <w:t xml:space="preserve">the </w:t>
      </w:r>
      <w:r w:rsidR="009369AC" w:rsidRPr="00B72EEF">
        <w:t>NBU</w:t>
      </w:r>
      <w:r w:rsidRPr="00B72EEF">
        <w:t xml:space="preserve"> Board</w:t>
      </w:r>
      <w:r w:rsidRPr="00B72EEF">
        <w:rPr>
          <w:spacing w:val="-1"/>
        </w:rPr>
        <w:t xml:space="preserve"> </w:t>
      </w:r>
      <w:r w:rsidRPr="00B72EEF">
        <w:t>of Trustees,</w:t>
      </w:r>
      <w:r w:rsidRPr="00B72EEF">
        <w:rPr>
          <w:spacing w:val="-3"/>
        </w:rPr>
        <w:t xml:space="preserve"> </w:t>
      </w:r>
      <w:r w:rsidRPr="00B72EEF">
        <w:t>will take</w:t>
      </w:r>
      <w:r w:rsidRPr="00B72EEF">
        <w:rPr>
          <w:spacing w:val="-1"/>
        </w:rPr>
        <w:t xml:space="preserve"> </w:t>
      </w:r>
      <w:r w:rsidRPr="00B72EEF">
        <w:t>effect immediately upon</w:t>
      </w:r>
      <w:r w:rsidRPr="00B72EEF">
        <w:rPr>
          <w:spacing w:val="-1"/>
        </w:rPr>
        <w:t xml:space="preserve"> </w:t>
      </w:r>
      <w:r w:rsidRPr="00B72EEF">
        <w:t>approval.</w:t>
      </w:r>
    </w:p>
    <w:sectPr w:rsidR="00A15F23" w:rsidRPr="00B72EEF">
      <w:headerReference w:type="default" r:id="rId7"/>
      <w:footerReference w:type="default" r:id="rId8"/>
      <w:pgSz w:w="12240" w:h="15840"/>
      <w:pgMar w:top="1500" w:right="960" w:bottom="980" w:left="9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0802" w14:textId="77777777" w:rsidR="004E1DB8" w:rsidRDefault="004E1DB8">
      <w:r>
        <w:separator/>
      </w:r>
    </w:p>
  </w:endnote>
  <w:endnote w:type="continuationSeparator" w:id="0">
    <w:p w14:paraId="487A7BE6" w14:textId="77777777" w:rsidR="004E1DB8" w:rsidRDefault="004E1DB8">
      <w:r>
        <w:continuationSeparator/>
      </w:r>
    </w:p>
  </w:endnote>
  <w:endnote w:type="continuationNotice" w:id="1">
    <w:p w14:paraId="4996DD40" w14:textId="77777777" w:rsidR="004E1DB8" w:rsidRDefault="004E1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0B1F" w14:textId="77777777" w:rsidR="00A15F23" w:rsidRDefault="007103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4F1762" wp14:editId="4840ED0F">
              <wp:simplePos x="0" y="0"/>
              <wp:positionH relativeFrom="page">
                <wp:posOffset>3810000</wp:posOffset>
              </wp:positionH>
              <wp:positionV relativeFrom="page">
                <wp:posOffset>9418320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325FF" w14:textId="77777777" w:rsidR="00A15F23" w:rsidRDefault="00D1562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F176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pt;margin-top:741.6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xPIKp+EAAAANAQAADwAA&#10;AAAAAAAAAAAAAAAEBQAAZHJzL2Rvd25yZXYueG1sUEsFBgAAAAAEAAQA8wAAABIGAAAAAA==&#10;" filled="f" stroked="f">
              <v:textbox inset="0,0,0,0">
                <w:txbxContent>
                  <w:p w14:paraId="7DD325FF" w14:textId="77777777" w:rsidR="00A15F23" w:rsidRDefault="00D1562C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C7E4" w14:textId="77777777" w:rsidR="004E1DB8" w:rsidRDefault="004E1DB8">
      <w:r>
        <w:separator/>
      </w:r>
    </w:p>
  </w:footnote>
  <w:footnote w:type="continuationSeparator" w:id="0">
    <w:p w14:paraId="0D5C4B22" w14:textId="77777777" w:rsidR="004E1DB8" w:rsidRDefault="004E1DB8">
      <w:r>
        <w:continuationSeparator/>
      </w:r>
    </w:p>
  </w:footnote>
  <w:footnote w:type="continuationNotice" w:id="1">
    <w:p w14:paraId="66E127C0" w14:textId="77777777" w:rsidR="004E1DB8" w:rsidRDefault="004E1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CF814" w14:textId="77777777" w:rsidR="004E1DB8" w:rsidRDefault="004E1DB8" w:rsidP="007A5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279"/>
    <w:multiLevelType w:val="hybridMultilevel"/>
    <w:tmpl w:val="15F6D3D0"/>
    <w:lvl w:ilvl="0" w:tplc="56D0C620">
      <w:numFmt w:val="bullet"/>
      <w:lvlText w:val=""/>
      <w:lvlJc w:val="left"/>
      <w:pPr>
        <w:ind w:left="900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682E614">
      <w:numFmt w:val="bullet"/>
      <w:lvlText w:val="•"/>
      <w:lvlJc w:val="left"/>
      <w:pPr>
        <w:ind w:left="1842" w:hanging="300"/>
      </w:pPr>
      <w:rPr>
        <w:rFonts w:hint="default"/>
      </w:rPr>
    </w:lvl>
    <w:lvl w:ilvl="2" w:tplc="3984F668">
      <w:numFmt w:val="bullet"/>
      <w:lvlText w:val="•"/>
      <w:lvlJc w:val="left"/>
      <w:pPr>
        <w:ind w:left="2784" w:hanging="300"/>
      </w:pPr>
      <w:rPr>
        <w:rFonts w:hint="default"/>
      </w:rPr>
    </w:lvl>
    <w:lvl w:ilvl="3" w:tplc="930A8B54">
      <w:numFmt w:val="bullet"/>
      <w:lvlText w:val="•"/>
      <w:lvlJc w:val="left"/>
      <w:pPr>
        <w:ind w:left="3726" w:hanging="300"/>
      </w:pPr>
      <w:rPr>
        <w:rFonts w:hint="default"/>
      </w:rPr>
    </w:lvl>
    <w:lvl w:ilvl="4" w:tplc="8D187712">
      <w:numFmt w:val="bullet"/>
      <w:lvlText w:val="•"/>
      <w:lvlJc w:val="left"/>
      <w:pPr>
        <w:ind w:left="4668" w:hanging="300"/>
      </w:pPr>
      <w:rPr>
        <w:rFonts w:hint="default"/>
      </w:rPr>
    </w:lvl>
    <w:lvl w:ilvl="5" w:tplc="56ECFAF2">
      <w:numFmt w:val="bullet"/>
      <w:lvlText w:val="•"/>
      <w:lvlJc w:val="left"/>
      <w:pPr>
        <w:ind w:left="5610" w:hanging="300"/>
      </w:pPr>
      <w:rPr>
        <w:rFonts w:hint="default"/>
      </w:rPr>
    </w:lvl>
    <w:lvl w:ilvl="6" w:tplc="A2AE9488">
      <w:numFmt w:val="bullet"/>
      <w:lvlText w:val="•"/>
      <w:lvlJc w:val="left"/>
      <w:pPr>
        <w:ind w:left="6552" w:hanging="300"/>
      </w:pPr>
      <w:rPr>
        <w:rFonts w:hint="default"/>
      </w:rPr>
    </w:lvl>
    <w:lvl w:ilvl="7" w:tplc="B9847618">
      <w:numFmt w:val="bullet"/>
      <w:lvlText w:val="•"/>
      <w:lvlJc w:val="left"/>
      <w:pPr>
        <w:ind w:left="7494" w:hanging="300"/>
      </w:pPr>
      <w:rPr>
        <w:rFonts w:hint="default"/>
      </w:rPr>
    </w:lvl>
    <w:lvl w:ilvl="8" w:tplc="12B4F740">
      <w:numFmt w:val="bullet"/>
      <w:lvlText w:val="•"/>
      <w:lvlJc w:val="left"/>
      <w:pPr>
        <w:ind w:left="8436" w:hanging="300"/>
      </w:pPr>
      <w:rPr>
        <w:rFonts w:hint="default"/>
      </w:rPr>
    </w:lvl>
  </w:abstractNum>
  <w:abstractNum w:abstractNumId="1" w15:restartNumberingAfterBreak="0">
    <w:nsid w:val="090A7194"/>
    <w:multiLevelType w:val="hybridMultilevel"/>
    <w:tmpl w:val="1A5475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5CB14C6"/>
    <w:multiLevelType w:val="hybridMultilevel"/>
    <w:tmpl w:val="43C67468"/>
    <w:lvl w:ilvl="0" w:tplc="2C88E4C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9FE32FC"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360CB892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26E0B70A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68E8F9DE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56080A3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519C6188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1A1E571C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FAC0BB2">
      <w:numFmt w:val="bullet"/>
      <w:lvlText w:val="•"/>
      <w:lvlJc w:val="left"/>
      <w:pPr>
        <w:ind w:left="8352" w:hanging="360"/>
      </w:pPr>
      <w:rPr>
        <w:rFonts w:hint="default"/>
      </w:rPr>
    </w:lvl>
  </w:abstractNum>
  <w:abstractNum w:abstractNumId="3" w15:restartNumberingAfterBreak="0">
    <w:nsid w:val="3094603F"/>
    <w:multiLevelType w:val="hybridMultilevel"/>
    <w:tmpl w:val="5E1600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59F203F"/>
    <w:multiLevelType w:val="hybridMultilevel"/>
    <w:tmpl w:val="A9B2C13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2E340DC"/>
    <w:multiLevelType w:val="multilevel"/>
    <w:tmpl w:val="FA7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23"/>
    <w:rsid w:val="00005383"/>
    <w:rsid w:val="00012592"/>
    <w:rsid w:val="000430E3"/>
    <w:rsid w:val="0007693B"/>
    <w:rsid w:val="000A6EA8"/>
    <w:rsid w:val="000B3222"/>
    <w:rsid w:val="000D58B9"/>
    <w:rsid w:val="000F71DE"/>
    <w:rsid w:val="0010279A"/>
    <w:rsid w:val="00180A0A"/>
    <w:rsid w:val="001A26D9"/>
    <w:rsid w:val="001D31CD"/>
    <w:rsid w:val="002011F0"/>
    <w:rsid w:val="00202C39"/>
    <w:rsid w:val="00245037"/>
    <w:rsid w:val="00254D78"/>
    <w:rsid w:val="00265396"/>
    <w:rsid w:val="002A68A1"/>
    <w:rsid w:val="002B76C6"/>
    <w:rsid w:val="002C5568"/>
    <w:rsid w:val="002D4C17"/>
    <w:rsid w:val="002D4FB5"/>
    <w:rsid w:val="002E5B96"/>
    <w:rsid w:val="0030417B"/>
    <w:rsid w:val="00355811"/>
    <w:rsid w:val="003B75D0"/>
    <w:rsid w:val="00401C87"/>
    <w:rsid w:val="00446F90"/>
    <w:rsid w:val="004472A4"/>
    <w:rsid w:val="004E1DB8"/>
    <w:rsid w:val="004E62FD"/>
    <w:rsid w:val="005452BB"/>
    <w:rsid w:val="005A29D9"/>
    <w:rsid w:val="00615EB1"/>
    <w:rsid w:val="00677049"/>
    <w:rsid w:val="00685C68"/>
    <w:rsid w:val="00710346"/>
    <w:rsid w:val="007802E1"/>
    <w:rsid w:val="007A07FA"/>
    <w:rsid w:val="007A0894"/>
    <w:rsid w:val="007A5E3C"/>
    <w:rsid w:val="0080575A"/>
    <w:rsid w:val="0089411A"/>
    <w:rsid w:val="008D139D"/>
    <w:rsid w:val="008D38B7"/>
    <w:rsid w:val="009369AC"/>
    <w:rsid w:val="00970A48"/>
    <w:rsid w:val="00973EC0"/>
    <w:rsid w:val="009C0D66"/>
    <w:rsid w:val="009C1910"/>
    <w:rsid w:val="00A15F23"/>
    <w:rsid w:val="00A333AC"/>
    <w:rsid w:val="00A45965"/>
    <w:rsid w:val="00A54B44"/>
    <w:rsid w:val="00A6684C"/>
    <w:rsid w:val="00A75D25"/>
    <w:rsid w:val="00A90D1C"/>
    <w:rsid w:val="00AC5718"/>
    <w:rsid w:val="00B1668E"/>
    <w:rsid w:val="00B72EEF"/>
    <w:rsid w:val="00BC5ACC"/>
    <w:rsid w:val="00BE364A"/>
    <w:rsid w:val="00C021AF"/>
    <w:rsid w:val="00C7417C"/>
    <w:rsid w:val="00C87E73"/>
    <w:rsid w:val="00CA235B"/>
    <w:rsid w:val="00CC676B"/>
    <w:rsid w:val="00D1562C"/>
    <w:rsid w:val="00D461E7"/>
    <w:rsid w:val="00D53430"/>
    <w:rsid w:val="00DA01FB"/>
    <w:rsid w:val="00DC46B5"/>
    <w:rsid w:val="00E256DD"/>
    <w:rsid w:val="00E4292A"/>
    <w:rsid w:val="00EC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B7A6E1"/>
  <w15:docId w15:val="{39F21030-7AF7-4ACF-A28F-980D55A9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2312" w:right="231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2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5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2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5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3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92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1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RAC Bylaws_Draft.doc</vt:lpstr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RAC Bylaws_Draft.doc</dc:title>
  <dc:creator>llendman</dc:creator>
  <cp:lastModifiedBy>Connie Lock</cp:lastModifiedBy>
  <cp:revision>6</cp:revision>
  <cp:lastPrinted>2021-12-14T15:27:00Z</cp:lastPrinted>
  <dcterms:created xsi:type="dcterms:W3CDTF">2022-03-25T18:06:00Z</dcterms:created>
  <dcterms:modified xsi:type="dcterms:W3CDTF">2022-03-25T19:49:00Z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2021-12-14T00:00:00Z</vt:filetime>
  </property>
</Properties>
</file>